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5561D8" w:rsidTr="00A03BC0">
        <w:tc>
          <w:tcPr>
            <w:tcW w:w="7939" w:type="dxa"/>
          </w:tcPr>
          <w:p w:rsidR="005561D8" w:rsidRPr="00A33B10" w:rsidRDefault="00556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B10">
              <w:rPr>
                <w:rFonts w:ascii="Times New Roman" w:hAnsi="Times New Roman" w:cs="Times New Roman"/>
                <w:sz w:val="20"/>
                <w:szCs w:val="20"/>
              </w:rPr>
              <w:t>Раскрываемая информация в соответствии с Постановлением Правительства РФ от 21.01.2004г. №24» Об утверждении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1985" w:type="dxa"/>
          </w:tcPr>
          <w:p w:rsidR="00A33B10" w:rsidRDefault="005561D8">
            <w:pPr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 xml:space="preserve">ТСО </w:t>
            </w:r>
          </w:p>
          <w:p w:rsidR="005561D8" w:rsidRPr="00A33B10" w:rsidRDefault="005561D8">
            <w:pPr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33B10">
              <w:rPr>
                <w:rFonts w:ascii="Times New Roman" w:hAnsi="Times New Roman" w:cs="Times New Roman"/>
                <w:b/>
              </w:rPr>
              <w:t>Энерго</w:t>
            </w:r>
            <w:proofErr w:type="spellEnd"/>
            <w:r w:rsidRPr="00A33B10">
              <w:rPr>
                <w:rFonts w:ascii="Times New Roman" w:hAnsi="Times New Roman" w:cs="Times New Roman"/>
                <w:b/>
              </w:rPr>
              <w:t>-Сервис»</w:t>
            </w:r>
          </w:p>
        </w:tc>
      </w:tr>
    </w:tbl>
    <w:p w:rsidR="005B276D" w:rsidRDefault="005B276D"/>
    <w:p w:rsidR="006A2653" w:rsidRDefault="006A2653">
      <w:pPr>
        <w:rPr>
          <w:rFonts w:ascii="Times New Roman" w:hAnsi="Times New Roman" w:cs="Times New Roman"/>
          <w:b/>
          <w:sz w:val="20"/>
          <w:szCs w:val="20"/>
        </w:rPr>
      </w:pPr>
    </w:p>
    <w:p w:rsidR="005F2592" w:rsidRPr="005F2592" w:rsidRDefault="009F7F11" w:rsidP="005F2592">
      <w:pPr>
        <w:rPr>
          <w:rFonts w:ascii="Times New Roman" w:hAnsi="Times New Roman" w:cs="Times New Roman"/>
          <w:b/>
        </w:rPr>
      </w:pPr>
      <w:r w:rsidRPr="00A33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2592" w:rsidRPr="00A33B10">
        <w:rPr>
          <w:rFonts w:ascii="Times New Roman" w:hAnsi="Times New Roman" w:cs="Times New Roman"/>
          <w:b/>
          <w:sz w:val="20"/>
          <w:szCs w:val="20"/>
        </w:rPr>
        <w:t>(11а</w:t>
      </w:r>
      <w:r w:rsidR="005F2592" w:rsidRPr="00A33B10">
        <w:rPr>
          <w:rFonts w:ascii="Times New Roman" w:hAnsi="Times New Roman" w:cs="Times New Roman"/>
          <w:sz w:val="20"/>
          <w:szCs w:val="20"/>
        </w:rPr>
        <w:t xml:space="preserve">) </w:t>
      </w:r>
      <w:r w:rsidR="005F2592" w:rsidRPr="005F2592">
        <w:rPr>
          <w:rFonts w:ascii="Times New Roman" w:hAnsi="Times New Roman" w:cs="Times New Roman"/>
          <w:sz w:val="20"/>
          <w:szCs w:val="20"/>
          <w:u w:val="single"/>
        </w:rPr>
        <w:t>о цена</w:t>
      </w:r>
      <w:proofErr w:type="gramStart"/>
      <w:r w:rsidR="005F2592" w:rsidRPr="005F2592">
        <w:rPr>
          <w:rFonts w:ascii="Times New Roman" w:hAnsi="Times New Roman" w:cs="Times New Roman"/>
          <w:sz w:val="20"/>
          <w:szCs w:val="20"/>
          <w:u w:val="single"/>
        </w:rPr>
        <w:t>х(</w:t>
      </w:r>
      <w:proofErr w:type="gramEnd"/>
      <w:r w:rsidR="005F2592" w:rsidRPr="005F2592">
        <w:rPr>
          <w:rFonts w:ascii="Times New Roman" w:hAnsi="Times New Roman" w:cs="Times New Roman"/>
          <w:sz w:val="20"/>
          <w:szCs w:val="20"/>
          <w:u w:val="single"/>
        </w:rPr>
        <w:t xml:space="preserve"> тарифах) на товары (работы, слуги), субъектов естественных монополий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2592" w:rsidRDefault="009F7F11" w:rsidP="005F259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Согласно постановлению комитета по тарифам и ценам Курской области №145 от 28.12.2015 были внесены изменения в постановление №129 от 19.12.2014г по 2016г.</w:t>
      </w:r>
    </w:p>
    <w:p w:rsidR="009F7F11" w:rsidRPr="007B5E83" w:rsidRDefault="009F7F11" w:rsidP="009F7F11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>О</w:t>
      </w:r>
      <w:r w:rsidRPr="007B5E83">
        <w:rPr>
          <w:rFonts w:ascii="Times New Roman" w:hAnsi="Times New Roman" w:cs="Times New Roman"/>
          <w:b/>
          <w:sz w:val="20"/>
          <w:szCs w:val="20"/>
        </w:rPr>
        <w:t>пред</w:t>
      </w:r>
      <w:r w:rsidRPr="007B5E83">
        <w:rPr>
          <w:rFonts w:ascii="Times New Roman" w:hAnsi="Times New Roman" w:cs="Times New Roman"/>
          <w:b/>
        </w:rPr>
        <w:t xml:space="preserve">елены тарифы </w:t>
      </w:r>
    </w:p>
    <w:p w:rsidR="009F7F11" w:rsidRPr="007B5E83" w:rsidRDefault="009F7F11" w:rsidP="009F7F11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>с 01.01.2016 по 30.06.2016</w:t>
      </w:r>
    </w:p>
    <w:p w:rsidR="009F7F11" w:rsidRPr="007B5E83" w:rsidRDefault="009F7F11" w:rsidP="009F7F11">
      <w:pPr>
        <w:rPr>
          <w:rFonts w:ascii="Times New Roman" w:hAnsi="Times New Roman" w:cs="Times New Roman"/>
        </w:rPr>
      </w:pPr>
      <w:proofErr w:type="spellStart"/>
      <w:r w:rsidRPr="007B5E83">
        <w:rPr>
          <w:rFonts w:ascii="Times New Roman" w:hAnsi="Times New Roman" w:cs="Times New Roman"/>
        </w:rPr>
        <w:t>Двухставочный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тариф:  на содержание электрических сетей-55,813295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 xml:space="preserve"> /кВт в месяц,</w:t>
      </w:r>
    </w:p>
    <w:p w:rsidR="009F7F11" w:rsidRPr="007B5E83" w:rsidRDefault="009F7F11" w:rsidP="009F7F11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                                          На оплату технологического расхода (потерь)-0,033896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9F7F11" w:rsidRPr="007B5E83" w:rsidRDefault="009F7F11" w:rsidP="009F7F11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Одноставочный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тариф-0,174075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9F7F11" w:rsidRPr="007B5E83" w:rsidRDefault="009F7F11" w:rsidP="009F7F11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>с 30.06..2016 по 31.12.20162016</w:t>
      </w:r>
    </w:p>
    <w:p w:rsidR="009F7F11" w:rsidRPr="007B5E83" w:rsidRDefault="009F7F11" w:rsidP="009F7F11">
      <w:pPr>
        <w:rPr>
          <w:rFonts w:ascii="Times New Roman" w:hAnsi="Times New Roman" w:cs="Times New Roman"/>
        </w:rPr>
      </w:pPr>
      <w:proofErr w:type="spellStart"/>
      <w:r w:rsidRPr="007B5E83">
        <w:rPr>
          <w:rFonts w:ascii="Times New Roman" w:hAnsi="Times New Roman" w:cs="Times New Roman"/>
        </w:rPr>
        <w:t>Двухставочный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тариф:  на содержание электрических сетей-60,758543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 xml:space="preserve"> /кВт в месяц,</w:t>
      </w:r>
    </w:p>
    <w:p w:rsidR="009F7F11" w:rsidRPr="007B5E83" w:rsidRDefault="009F7F11" w:rsidP="009F7F11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                                          На оплату технологического расхода (потерь)-0,032614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9F7F11" w:rsidRDefault="009F7F11" w:rsidP="009F7F11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Одноставочный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тариф-0,177804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0D35C1" w:rsidRDefault="000D35C1" w:rsidP="000D3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Комитета по тарифам и ценам Курской области </w:t>
      </w:r>
      <w:r>
        <w:rPr>
          <w:rFonts w:ascii="Times New Roman" w:hAnsi="Times New Roman" w:cs="Times New Roman"/>
          <w:b/>
          <w:sz w:val="20"/>
          <w:szCs w:val="20"/>
        </w:rPr>
        <w:t xml:space="preserve">№145 от 28.12.2015 </w:t>
      </w:r>
      <w:r>
        <w:rPr>
          <w:rFonts w:ascii="Times New Roman" w:hAnsi="Times New Roman" w:cs="Times New Roman"/>
        </w:rPr>
        <w:t>опубликовано в газете «Курск» №52 от 30.12.2015г</w:t>
      </w:r>
    </w:p>
    <w:p w:rsidR="009F7F11" w:rsidRPr="00AC4172" w:rsidRDefault="009F7F11" w:rsidP="005F2592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C4172">
        <w:rPr>
          <w:rFonts w:ascii="Times New Roman" w:hAnsi="Times New Roman" w:cs="Times New Roman"/>
          <w:sz w:val="20"/>
          <w:szCs w:val="20"/>
        </w:rPr>
        <w:t xml:space="preserve">Размер платы за технологическое присоединение на текущий 2015г не определялся, так как присоединение </w:t>
      </w:r>
      <w:proofErr w:type="spellStart"/>
      <w:r w:rsidRPr="00AC4172">
        <w:rPr>
          <w:rFonts w:ascii="Times New Roman" w:hAnsi="Times New Roman" w:cs="Times New Roman"/>
          <w:sz w:val="20"/>
          <w:szCs w:val="20"/>
        </w:rPr>
        <w:t>выполнется</w:t>
      </w:r>
      <w:proofErr w:type="spellEnd"/>
      <w:r w:rsidRPr="00AC4172">
        <w:rPr>
          <w:rFonts w:ascii="Times New Roman" w:hAnsi="Times New Roman" w:cs="Times New Roman"/>
          <w:sz w:val="20"/>
          <w:szCs w:val="20"/>
        </w:rPr>
        <w:t xml:space="preserve"> по </w:t>
      </w:r>
      <w:r w:rsidR="00AC4172" w:rsidRPr="00AC4172">
        <w:rPr>
          <w:rFonts w:ascii="Times New Roman" w:hAnsi="Times New Roman" w:cs="Times New Roman"/>
          <w:sz w:val="20"/>
          <w:szCs w:val="20"/>
        </w:rPr>
        <w:t>индивидуальному проекту.</w:t>
      </w:r>
      <w:proofErr w:type="gramEnd"/>
    </w:p>
    <w:p w:rsidR="005F2592" w:rsidRDefault="000D35C1" w:rsidP="005F2592">
      <w:pPr>
        <w:rPr>
          <w:rFonts w:ascii="Times New Roman" w:hAnsi="Times New Roman" w:cs="Times New Roman"/>
          <w:sz w:val="20"/>
          <w:szCs w:val="20"/>
        </w:rPr>
      </w:pPr>
      <w:r w:rsidRPr="00A33B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2592" w:rsidRPr="00A33B10">
        <w:rPr>
          <w:rFonts w:ascii="Times New Roman" w:hAnsi="Times New Roman" w:cs="Times New Roman"/>
          <w:b/>
          <w:sz w:val="20"/>
          <w:szCs w:val="20"/>
        </w:rPr>
        <w:t>(11а(1))</w:t>
      </w:r>
      <w:r w:rsidR="005F2592" w:rsidRPr="00A33B10">
        <w:rPr>
          <w:rFonts w:ascii="Times New Roman" w:hAnsi="Times New Roman" w:cs="Times New Roman"/>
          <w:sz w:val="20"/>
          <w:szCs w:val="20"/>
        </w:rPr>
        <w:t xml:space="preserve"> о расходах, связанных с осуществлением технологического присоединения, не включаемых в плату за технологическое присоединени</w:t>
      </w:r>
      <w:proofErr w:type="gramStart"/>
      <w:r w:rsidR="005F2592" w:rsidRPr="00A33B10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="005F2592" w:rsidRPr="00A33B10">
        <w:rPr>
          <w:rFonts w:ascii="Times New Roman" w:hAnsi="Times New Roman" w:cs="Times New Roman"/>
          <w:sz w:val="20"/>
          <w:szCs w:val="20"/>
        </w:rPr>
        <w:t>и подлежащих учету (учтенных) в тарифах на услуги по передаче электрической энергии)</w:t>
      </w:r>
      <w:r w:rsidR="005F2592">
        <w:rPr>
          <w:rFonts w:ascii="Times New Roman" w:hAnsi="Times New Roman" w:cs="Times New Roman"/>
          <w:sz w:val="20"/>
          <w:szCs w:val="20"/>
        </w:rPr>
        <w:t xml:space="preserve">  -</w:t>
      </w:r>
      <w:r w:rsidR="009F7F11">
        <w:rPr>
          <w:rFonts w:ascii="Times New Roman" w:hAnsi="Times New Roman" w:cs="Times New Roman"/>
          <w:sz w:val="20"/>
          <w:szCs w:val="20"/>
        </w:rPr>
        <w:t xml:space="preserve"> в 2015г</w:t>
      </w:r>
      <w:r w:rsidR="005F2592">
        <w:rPr>
          <w:rFonts w:ascii="Times New Roman" w:hAnsi="Times New Roman" w:cs="Times New Roman"/>
          <w:sz w:val="20"/>
          <w:szCs w:val="20"/>
        </w:rPr>
        <w:t xml:space="preserve"> не определялись.</w:t>
      </w:r>
    </w:p>
    <w:p w:rsidR="00701576" w:rsidRDefault="005F2592" w:rsidP="00701576">
      <w:pPr>
        <w:rPr>
          <w:rFonts w:ascii="Times New Roman" w:hAnsi="Times New Roman" w:cs="Times New Roman"/>
          <w:sz w:val="20"/>
          <w:szCs w:val="20"/>
        </w:rPr>
      </w:pPr>
      <w:r w:rsidRPr="00A33B10">
        <w:rPr>
          <w:rFonts w:ascii="Times New Roman" w:hAnsi="Times New Roman" w:cs="Times New Roman"/>
          <w:b/>
          <w:sz w:val="20"/>
          <w:szCs w:val="20"/>
        </w:rPr>
        <w:t>(11б)</w:t>
      </w:r>
      <w:r w:rsidRPr="00A33B10">
        <w:rPr>
          <w:rFonts w:ascii="Times New Roman" w:hAnsi="Times New Roman" w:cs="Times New Roman"/>
          <w:sz w:val="20"/>
          <w:szCs w:val="20"/>
        </w:rPr>
        <w:t xml:space="preserve"> об основных потребительских характеристиках регулируемых товаров (работ, услуг) субъектов естественных</w:t>
      </w:r>
      <w:r w:rsidR="00701576">
        <w:rPr>
          <w:rFonts w:ascii="Times New Roman" w:hAnsi="Times New Roman" w:cs="Times New Roman"/>
          <w:sz w:val="20"/>
          <w:szCs w:val="20"/>
        </w:rPr>
        <w:t xml:space="preserve"> монополий</w:t>
      </w:r>
    </w:p>
    <w:p w:rsidR="00701576" w:rsidRDefault="00701576" w:rsidP="0070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Абзац 2-3 о балансе электрической энергии</w:t>
      </w:r>
    </w:p>
    <w:p w:rsidR="00701576" w:rsidRPr="0022165E" w:rsidRDefault="00701576" w:rsidP="0070157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2165E">
        <w:rPr>
          <w:rFonts w:ascii="Times New Roman" w:hAnsi="Times New Roman" w:cs="Times New Roman"/>
        </w:rPr>
        <w:t xml:space="preserve">Объемы передачи электроэнергии в </w:t>
      </w:r>
      <w:proofErr w:type="spellStart"/>
      <w:r w:rsidRPr="0022165E">
        <w:rPr>
          <w:rFonts w:ascii="Times New Roman" w:hAnsi="Times New Roman" w:cs="Times New Roman"/>
        </w:rPr>
        <w:t>тыс</w:t>
      </w:r>
      <w:proofErr w:type="gramStart"/>
      <w:r w:rsidRPr="0022165E">
        <w:rPr>
          <w:rFonts w:ascii="Times New Roman" w:hAnsi="Times New Roman" w:cs="Times New Roman"/>
        </w:rPr>
        <w:t>.к</w:t>
      </w:r>
      <w:proofErr w:type="gramEnd"/>
      <w:r w:rsidRPr="0022165E">
        <w:rPr>
          <w:rFonts w:ascii="Times New Roman" w:hAnsi="Times New Roman" w:cs="Times New Roman"/>
        </w:rPr>
        <w:t>вт.ч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8"/>
        <w:gridCol w:w="1347"/>
        <w:gridCol w:w="1185"/>
      </w:tblGrid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Уровень напряжения</w:t>
            </w:r>
          </w:p>
        </w:tc>
        <w:tc>
          <w:tcPr>
            <w:tcW w:w="1185" w:type="dxa"/>
          </w:tcPr>
          <w:p w:rsidR="00701576" w:rsidRPr="0022165E" w:rsidRDefault="00AC4172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701576">
              <w:rPr>
                <w:rFonts w:ascii="Times New Roman" w:hAnsi="Times New Roman" w:cs="Times New Roman"/>
              </w:rPr>
              <w:t>факт</w:t>
            </w: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получено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185" w:type="dxa"/>
          </w:tcPr>
          <w:p w:rsidR="00701576" w:rsidRDefault="00010491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49418</w:t>
            </w:r>
          </w:p>
        </w:tc>
      </w:tr>
      <w:tr w:rsidR="00701576" w:rsidRPr="0022165E" w:rsidTr="00010491">
        <w:tc>
          <w:tcPr>
            <w:tcW w:w="2658" w:type="dxa"/>
          </w:tcPr>
          <w:p w:rsidR="00701576" w:rsidRDefault="00701576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Отпущено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ОАО «КЭС»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185" w:type="dxa"/>
          </w:tcPr>
          <w:p w:rsidR="00701576" w:rsidRDefault="00010491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46098</w:t>
            </w: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701576" w:rsidRDefault="00701576" w:rsidP="00010491">
            <w:pPr>
              <w:rPr>
                <w:rFonts w:ascii="Times New Roman" w:hAnsi="Times New Roman" w:cs="Times New Roman"/>
              </w:rPr>
            </w:pP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ОАО «ЖБИ»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185" w:type="dxa"/>
          </w:tcPr>
          <w:p w:rsidR="00701576" w:rsidRDefault="00010491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</w:t>
            </w: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ЧП предприниматели</w:t>
            </w:r>
          </w:p>
        </w:tc>
        <w:tc>
          <w:tcPr>
            <w:tcW w:w="1347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СН-2</w:t>
            </w:r>
          </w:p>
        </w:tc>
        <w:tc>
          <w:tcPr>
            <w:tcW w:w="1185" w:type="dxa"/>
          </w:tcPr>
          <w:p w:rsidR="00701576" w:rsidRDefault="00010491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01576" w:rsidRPr="0022165E" w:rsidTr="00010491">
        <w:tc>
          <w:tcPr>
            <w:tcW w:w="2658" w:type="dxa"/>
          </w:tcPr>
          <w:p w:rsidR="00701576" w:rsidRPr="0022165E" w:rsidRDefault="00701576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урску</w:t>
            </w:r>
            <w:proofErr w:type="spellEnd"/>
          </w:p>
        </w:tc>
        <w:tc>
          <w:tcPr>
            <w:tcW w:w="1347" w:type="dxa"/>
          </w:tcPr>
          <w:p w:rsidR="00701576" w:rsidRPr="0022165E" w:rsidRDefault="00AC4172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185" w:type="dxa"/>
          </w:tcPr>
          <w:p w:rsidR="00701576" w:rsidRDefault="00010491" w:rsidP="00010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</w:tbl>
    <w:p w:rsidR="00701576" w:rsidRDefault="00010491" w:rsidP="007015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B454F" w:rsidRPr="00910280" w:rsidRDefault="00701576" w:rsidP="006B45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-</w:t>
      </w:r>
      <w:r w:rsidR="00B46802" w:rsidRPr="00B46802">
        <w:rPr>
          <w:rFonts w:ascii="Times New Roman" w:hAnsi="Times New Roman" w:cs="Times New Roman"/>
          <w:sz w:val="20"/>
          <w:szCs w:val="20"/>
        </w:rPr>
        <w:t xml:space="preserve"> </w:t>
      </w:r>
      <w:r w:rsidR="00B46802" w:rsidRPr="002D0F8B">
        <w:rPr>
          <w:rFonts w:ascii="Times New Roman" w:hAnsi="Times New Roman" w:cs="Times New Roman"/>
          <w:b/>
          <w:sz w:val="20"/>
          <w:szCs w:val="20"/>
        </w:rPr>
        <w:t>Абзац 4-</w:t>
      </w:r>
      <w:r w:rsidRPr="00910280">
        <w:rPr>
          <w:rFonts w:ascii="Times New Roman" w:hAnsi="Times New Roman" w:cs="Times New Roman"/>
          <w:sz w:val="20"/>
          <w:szCs w:val="20"/>
        </w:rPr>
        <w:t xml:space="preserve">договоры на оказание услуг по передаче электрической энергии с отдельными потребителями </w:t>
      </w:r>
      <w:r w:rsidR="00010491">
        <w:rPr>
          <w:rFonts w:ascii="Times New Roman" w:hAnsi="Times New Roman" w:cs="Times New Roman"/>
          <w:sz w:val="20"/>
          <w:szCs w:val="20"/>
        </w:rPr>
        <w:t>в 2015г не заключались</w:t>
      </w:r>
      <w:r w:rsidRPr="00910280">
        <w:rPr>
          <w:rFonts w:ascii="Times New Roman" w:hAnsi="Times New Roman" w:cs="Times New Roman"/>
          <w:sz w:val="20"/>
          <w:szCs w:val="20"/>
        </w:rPr>
        <w:t>. Договор  на передачу электроэнергии заключен между ООО «</w:t>
      </w:r>
      <w:proofErr w:type="spellStart"/>
      <w:r w:rsidRPr="00910280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910280">
        <w:rPr>
          <w:rFonts w:ascii="Times New Roman" w:hAnsi="Times New Roman" w:cs="Times New Roman"/>
          <w:sz w:val="20"/>
          <w:szCs w:val="20"/>
        </w:rPr>
        <w:t>-Сервис» и филиалом ОАО «МРСК-Центра «Курскэнерго»</w:t>
      </w:r>
      <w:r w:rsidR="00010491">
        <w:rPr>
          <w:rFonts w:ascii="Times New Roman" w:hAnsi="Times New Roman" w:cs="Times New Roman"/>
          <w:sz w:val="20"/>
          <w:szCs w:val="20"/>
        </w:rPr>
        <w:t>,</w:t>
      </w:r>
      <w:r w:rsidRPr="00910280">
        <w:rPr>
          <w:rFonts w:ascii="Times New Roman" w:hAnsi="Times New Roman" w:cs="Times New Roman"/>
          <w:sz w:val="20"/>
          <w:szCs w:val="20"/>
        </w:rPr>
        <w:t xml:space="preserve"> </w:t>
      </w:r>
      <w:r w:rsidR="00010491">
        <w:rPr>
          <w:rFonts w:ascii="Times New Roman" w:hAnsi="Times New Roman" w:cs="Times New Roman"/>
          <w:sz w:val="20"/>
          <w:szCs w:val="20"/>
        </w:rPr>
        <w:t>с июля 2015г ПАО</w:t>
      </w:r>
      <w:r w:rsidR="00010491" w:rsidRPr="00910280">
        <w:rPr>
          <w:rFonts w:ascii="Times New Roman" w:hAnsi="Times New Roman" w:cs="Times New Roman"/>
          <w:sz w:val="20"/>
          <w:szCs w:val="20"/>
        </w:rPr>
        <w:t>«МРСК-Центра «Курскэнерго»</w:t>
      </w:r>
      <w:r w:rsidR="00010491">
        <w:rPr>
          <w:rFonts w:ascii="Times New Roman" w:hAnsi="Times New Roman" w:cs="Times New Roman"/>
          <w:sz w:val="20"/>
          <w:szCs w:val="20"/>
        </w:rPr>
        <w:t xml:space="preserve"> </w:t>
      </w:r>
      <w:r w:rsidRPr="00910280">
        <w:rPr>
          <w:rFonts w:ascii="Times New Roman" w:hAnsi="Times New Roman" w:cs="Times New Roman"/>
          <w:sz w:val="20"/>
          <w:szCs w:val="20"/>
        </w:rPr>
        <w:t>в отношении потребителей, которые подключены к распределительным сетям ООО «</w:t>
      </w:r>
      <w:proofErr w:type="spellStart"/>
      <w:r w:rsidRPr="00910280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910280">
        <w:rPr>
          <w:rFonts w:ascii="Times New Roman" w:hAnsi="Times New Roman" w:cs="Times New Roman"/>
          <w:sz w:val="20"/>
          <w:szCs w:val="20"/>
        </w:rPr>
        <w:t xml:space="preserve">-Сервис» и имеющих договор  энергоснабжения с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="0036041E">
        <w:rPr>
          <w:rFonts w:ascii="Times New Roman" w:hAnsi="Times New Roman" w:cs="Times New Roman"/>
          <w:sz w:val="20"/>
          <w:szCs w:val="20"/>
        </w:rPr>
        <w:t>с</w:t>
      </w:r>
      <w:proofErr w:type="spellEnd"/>
      <w:proofErr w:type="gramEnd"/>
      <w:r w:rsidR="0036041E">
        <w:rPr>
          <w:rFonts w:ascii="Times New Roman" w:hAnsi="Times New Roman" w:cs="Times New Roman"/>
          <w:sz w:val="20"/>
          <w:szCs w:val="20"/>
        </w:rPr>
        <w:t xml:space="preserve"> ОП «</w:t>
      </w:r>
      <w:proofErr w:type="spellStart"/>
      <w:r w:rsidR="0036041E">
        <w:rPr>
          <w:rFonts w:ascii="Times New Roman" w:hAnsi="Times New Roman" w:cs="Times New Roman"/>
          <w:sz w:val="20"/>
          <w:szCs w:val="20"/>
        </w:rPr>
        <w:t>КурскАтомЭнерго</w:t>
      </w:r>
      <w:r w:rsidR="001D1EEF">
        <w:rPr>
          <w:rFonts w:ascii="Times New Roman" w:hAnsi="Times New Roman" w:cs="Times New Roman"/>
          <w:sz w:val="20"/>
          <w:szCs w:val="20"/>
        </w:rPr>
        <w:t>Сбыт</w:t>
      </w:r>
      <w:proofErr w:type="spellEnd"/>
      <w:r w:rsidR="0036041E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36041E">
        <w:rPr>
          <w:rFonts w:ascii="Times New Roman" w:hAnsi="Times New Roman" w:cs="Times New Roman"/>
          <w:sz w:val="20"/>
          <w:szCs w:val="20"/>
        </w:rPr>
        <w:t>АО»АтомЭнергоСбыт</w:t>
      </w:r>
      <w:proofErr w:type="spellEnd"/>
      <w:r w:rsidR="0036041E">
        <w:rPr>
          <w:rFonts w:ascii="Times New Roman" w:hAnsi="Times New Roman" w:cs="Times New Roman"/>
          <w:sz w:val="20"/>
          <w:szCs w:val="20"/>
        </w:rPr>
        <w:t>»</w:t>
      </w:r>
      <w:r w:rsidR="00010491">
        <w:rPr>
          <w:rFonts w:ascii="Times New Roman" w:hAnsi="Times New Roman" w:cs="Times New Roman"/>
          <w:sz w:val="20"/>
          <w:szCs w:val="20"/>
        </w:rPr>
        <w:t xml:space="preserve"> .</w:t>
      </w:r>
      <w:r w:rsidR="006B454F" w:rsidRPr="006B454F">
        <w:rPr>
          <w:rFonts w:ascii="Times New Roman" w:hAnsi="Times New Roman" w:cs="Times New Roman"/>
          <w:sz w:val="20"/>
          <w:szCs w:val="20"/>
        </w:rPr>
        <w:t xml:space="preserve"> </w:t>
      </w:r>
      <w:r w:rsidR="006B454F">
        <w:rPr>
          <w:rFonts w:ascii="Times New Roman" w:hAnsi="Times New Roman" w:cs="Times New Roman"/>
          <w:sz w:val="20"/>
          <w:szCs w:val="20"/>
        </w:rPr>
        <w:t xml:space="preserve">)Валовая выручка по услуге по передаче электроэнергии за 2015 г-8268 </w:t>
      </w:r>
      <w:proofErr w:type="spellStart"/>
      <w:r w:rsidR="006B454F">
        <w:rPr>
          <w:rFonts w:ascii="Times New Roman" w:hAnsi="Times New Roman" w:cs="Times New Roman"/>
          <w:sz w:val="20"/>
          <w:szCs w:val="20"/>
        </w:rPr>
        <w:t>т.руб</w:t>
      </w:r>
      <w:proofErr w:type="spellEnd"/>
      <w:r w:rsidR="006B454F">
        <w:rPr>
          <w:rFonts w:ascii="Times New Roman" w:hAnsi="Times New Roman" w:cs="Times New Roman"/>
          <w:sz w:val="20"/>
          <w:szCs w:val="20"/>
        </w:rPr>
        <w:t xml:space="preserve">.(без НДС). Объем переданной электроэнергии 48441 </w:t>
      </w:r>
      <w:proofErr w:type="spellStart"/>
      <w:r w:rsidR="006B454F">
        <w:rPr>
          <w:rFonts w:ascii="Times New Roman" w:hAnsi="Times New Roman" w:cs="Times New Roman"/>
          <w:sz w:val="20"/>
          <w:szCs w:val="20"/>
        </w:rPr>
        <w:t>т</w:t>
      </w:r>
      <w:proofErr w:type="gramStart"/>
      <w:r w:rsidR="006B454F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="006B454F">
        <w:rPr>
          <w:rFonts w:ascii="Times New Roman" w:hAnsi="Times New Roman" w:cs="Times New Roman"/>
          <w:sz w:val="20"/>
          <w:szCs w:val="20"/>
        </w:rPr>
        <w:t>Вт.ч</w:t>
      </w:r>
      <w:proofErr w:type="spellEnd"/>
      <w:r w:rsidR="006B454F">
        <w:rPr>
          <w:rFonts w:ascii="Times New Roman" w:hAnsi="Times New Roman" w:cs="Times New Roman"/>
          <w:sz w:val="20"/>
          <w:szCs w:val="20"/>
        </w:rPr>
        <w:t>.</w:t>
      </w:r>
    </w:p>
    <w:p w:rsidR="00701576" w:rsidRPr="00910280" w:rsidRDefault="00701576" w:rsidP="0070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46802">
        <w:rPr>
          <w:rFonts w:ascii="Times New Roman" w:hAnsi="Times New Roman" w:cs="Times New Roman"/>
        </w:rPr>
        <w:t>-</w:t>
      </w:r>
      <w:r w:rsidR="00B46802" w:rsidRPr="00B46802">
        <w:rPr>
          <w:rFonts w:ascii="Times New Roman" w:hAnsi="Times New Roman" w:cs="Times New Roman"/>
          <w:sz w:val="20"/>
          <w:szCs w:val="20"/>
        </w:rPr>
        <w:t xml:space="preserve"> </w:t>
      </w:r>
      <w:r w:rsidR="00B46802" w:rsidRPr="002D0F8B">
        <w:rPr>
          <w:rFonts w:ascii="Times New Roman" w:hAnsi="Times New Roman" w:cs="Times New Roman"/>
          <w:b/>
          <w:sz w:val="20"/>
          <w:szCs w:val="20"/>
        </w:rPr>
        <w:t>Абзац 5-8</w:t>
      </w:r>
      <w:r w:rsidR="00B4680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за 201</w:t>
      </w:r>
      <w:r w:rsidR="00010491">
        <w:rPr>
          <w:rFonts w:ascii="Times New Roman" w:hAnsi="Times New Roman" w:cs="Times New Roman"/>
          <w:sz w:val="20"/>
          <w:szCs w:val="20"/>
        </w:rPr>
        <w:t>5</w:t>
      </w:r>
      <w:r w:rsidRPr="00910280">
        <w:rPr>
          <w:rFonts w:ascii="Times New Roman" w:hAnsi="Times New Roman" w:cs="Times New Roman"/>
          <w:sz w:val="20"/>
          <w:szCs w:val="20"/>
        </w:rPr>
        <w:t xml:space="preserve">год объем потерь при передаче электрической энергии потребителям и в сеть смежной сетевой организации составил </w:t>
      </w:r>
      <w:r w:rsidR="00010491">
        <w:rPr>
          <w:rFonts w:ascii="Times New Roman" w:hAnsi="Times New Roman" w:cs="Times New Roman"/>
          <w:sz w:val="20"/>
          <w:szCs w:val="20"/>
        </w:rPr>
        <w:t>977,397</w:t>
      </w:r>
      <w:r w:rsidRPr="00910280">
        <w:rPr>
          <w:rFonts w:ascii="Times New Roman" w:hAnsi="Times New Roman" w:cs="Times New Roman"/>
          <w:sz w:val="20"/>
          <w:szCs w:val="20"/>
        </w:rPr>
        <w:t>.</w:t>
      </w:r>
      <w:r w:rsidR="00B219A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="00B219AB">
        <w:rPr>
          <w:rFonts w:ascii="Times New Roman" w:hAnsi="Times New Roman" w:cs="Times New Roman"/>
          <w:sz w:val="20"/>
          <w:szCs w:val="20"/>
        </w:rPr>
        <w:t>.</w:t>
      </w:r>
      <w:r w:rsidRPr="0091028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910280">
        <w:rPr>
          <w:rFonts w:ascii="Times New Roman" w:hAnsi="Times New Roman" w:cs="Times New Roman"/>
          <w:sz w:val="20"/>
          <w:szCs w:val="20"/>
        </w:rPr>
        <w:t xml:space="preserve">вт.ч </w:t>
      </w:r>
      <w:r w:rsidR="006B454F">
        <w:rPr>
          <w:rFonts w:ascii="Times New Roman" w:hAnsi="Times New Roman" w:cs="Times New Roman"/>
          <w:sz w:val="20"/>
          <w:szCs w:val="20"/>
        </w:rPr>
        <w:t xml:space="preserve">в абсолютном и относительном- 1,98 % </w:t>
      </w:r>
    </w:p>
    <w:p w:rsidR="006B454F" w:rsidRPr="00910280" w:rsidRDefault="00701576" w:rsidP="006B45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10280">
        <w:rPr>
          <w:rFonts w:ascii="Times New Roman" w:hAnsi="Times New Roman" w:cs="Times New Roman"/>
          <w:sz w:val="20"/>
          <w:szCs w:val="20"/>
        </w:rPr>
        <w:t>Закупка электроэнергии для компенсации потерь в сетях осуществляется на основании договора купли-продажи электрической энергии (потерь электрической энер</w:t>
      </w:r>
      <w:r w:rsidR="00010491">
        <w:rPr>
          <w:rFonts w:ascii="Times New Roman" w:hAnsi="Times New Roman" w:cs="Times New Roman"/>
          <w:sz w:val="20"/>
          <w:szCs w:val="20"/>
        </w:rPr>
        <w:t>гии) между ООО «</w:t>
      </w:r>
      <w:proofErr w:type="spellStart"/>
      <w:r w:rsidR="00010491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="00010491">
        <w:rPr>
          <w:rFonts w:ascii="Times New Roman" w:hAnsi="Times New Roman" w:cs="Times New Roman"/>
          <w:sz w:val="20"/>
          <w:szCs w:val="20"/>
        </w:rPr>
        <w:t>-Сервис»</w:t>
      </w:r>
      <w:r w:rsidR="008F6EB5">
        <w:rPr>
          <w:rFonts w:ascii="Times New Roman" w:hAnsi="Times New Roman" w:cs="Times New Roman"/>
          <w:sz w:val="20"/>
          <w:szCs w:val="20"/>
        </w:rPr>
        <w:t xml:space="preserve"> с</w:t>
      </w:r>
      <w:r w:rsidR="008F6EB5" w:rsidRPr="008F6EB5">
        <w:rPr>
          <w:rFonts w:ascii="Times New Roman" w:hAnsi="Times New Roman" w:cs="Times New Roman"/>
          <w:sz w:val="20"/>
          <w:szCs w:val="20"/>
        </w:rPr>
        <w:t xml:space="preserve"> </w:t>
      </w:r>
      <w:r w:rsidR="008F6EB5">
        <w:rPr>
          <w:rFonts w:ascii="Times New Roman" w:hAnsi="Times New Roman" w:cs="Times New Roman"/>
          <w:sz w:val="20"/>
          <w:szCs w:val="20"/>
        </w:rPr>
        <w:t>ОП «</w:t>
      </w:r>
      <w:proofErr w:type="spellStart"/>
      <w:r w:rsidR="008F6EB5">
        <w:rPr>
          <w:rFonts w:ascii="Times New Roman" w:hAnsi="Times New Roman" w:cs="Times New Roman"/>
          <w:sz w:val="20"/>
          <w:szCs w:val="20"/>
        </w:rPr>
        <w:t>КурскАтомЭнерго</w:t>
      </w:r>
      <w:r w:rsidR="006B4E8C">
        <w:rPr>
          <w:rFonts w:ascii="Times New Roman" w:hAnsi="Times New Roman" w:cs="Times New Roman"/>
          <w:sz w:val="20"/>
          <w:szCs w:val="20"/>
        </w:rPr>
        <w:t>Сбыт</w:t>
      </w:r>
      <w:proofErr w:type="spellEnd"/>
      <w:r w:rsidR="008F6EB5">
        <w:rPr>
          <w:rFonts w:ascii="Times New Roman" w:hAnsi="Times New Roman" w:cs="Times New Roman"/>
          <w:sz w:val="20"/>
          <w:szCs w:val="20"/>
        </w:rPr>
        <w:t>» А</w:t>
      </w:r>
      <w:proofErr w:type="gramStart"/>
      <w:r w:rsidR="008F6EB5">
        <w:rPr>
          <w:rFonts w:ascii="Times New Roman" w:hAnsi="Times New Roman" w:cs="Times New Roman"/>
          <w:sz w:val="20"/>
          <w:szCs w:val="20"/>
        </w:rPr>
        <w:t>О»</w:t>
      </w:r>
      <w:proofErr w:type="spellStart"/>
      <w:proofErr w:type="gramEnd"/>
      <w:r w:rsidR="008F6EB5">
        <w:rPr>
          <w:rFonts w:ascii="Times New Roman" w:hAnsi="Times New Roman" w:cs="Times New Roman"/>
          <w:sz w:val="20"/>
          <w:szCs w:val="20"/>
        </w:rPr>
        <w:t>АтомЭнергоСбыт</w:t>
      </w:r>
      <w:proofErr w:type="spellEnd"/>
      <w:r w:rsidR="008F6EB5">
        <w:rPr>
          <w:rFonts w:ascii="Times New Roman" w:hAnsi="Times New Roman" w:cs="Times New Roman"/>
          <w:sz w:val="20"/>
          <w:szCs w:val="20"/>
        </w:rPr>
        <w:t>»</w:t>
      </w:r>
      <w:r w:rsidR="006B454F">
        <w:rPr>
          <w:rFonts w:ascii="Times New Roman" w:hAnsi="Times New Roman" w:cs="Times New Roman"/>
          <w:sz w:val="20"/>
          <w:szCs w:val="20"/>
        </w:rPr>
        <w:t xml:space="preserve">.За 2015г затраты </w:t>
      </w:r>
      <w:r w:rsidR="006B454F" w:rsidRPr="006B454F">
        <w:rPr>
          <w:rFonts w:ascii="Times New Roman" w:hAnsi="Times New Roman" w:cs="Times New Roman"/>
          <w:sz w:val="20"/>
          <w:szCs w:val="20"/>
        </w:rPr>
        <w:t xml:space="preserve"> </w:t>
      </w:r>
      <w:r w:rsidR="006B454F" w:rsidRPr="00910280">
        <w:rPr>
          <w:rFonts w:ascii="Times New Roman" w:hAnsi="Times New Roman" w:cs="Times New Roman"/>
          <w:sz w:val="20"/>
          <w:szCs w:val="20"/>
        </w:rPr>
        <w:t xml:space="preserve">на сумму </w:t>
      </w:r>
      <w:r w:rsidR="006B454F">
        <w:rPr>
          <w:rFonts w:ascii="Times New Roman" w:hAnsi="Times New Roman" w:cs="Times New Roman"/>
          <w:sz w:val="20"/>
          <w:szCs w:val="20"/>
        </w:rPr>
        <w:t>2073,5</w:t>
      </w:r>
      <w:r w:rsidR="006B454F" w:rsidRPr="00910280">
        <w:rPr>
          <w:rFonts w:ascii="Times New Roman" w:hAnsi="Times New Roman" w:cs="Times New Roman"/>
          <w:sz w:val="20"/>
          <w:szCs w:val="20"/>
        </w:rPr>
        <w:t>т.руб</w:t>
      </w:r>
      <w:r w:rsidR="006B454F">
        <w:rPr>
          <w:rFonts w:ascii="Times New Roman" w:hAnsi="Times New Roman" w:cs="Times New Roman"/>
          <w:sz w:val="20"/>
          <w:szCs w:val="20"/>
        </w:rPr>
        <w:t>( без НДС</w:t>
      </w:r>
      <w:r w:rsidR="00192884">
        <w:rPr>
          <w:rFonts w:ascii="Times New Roman" w:hAnsi="Times New Roman" w:cs="Times New Roman"/>
          <w:sz w:val="20"/>
          <w:szCs w:val="20"/>
        </w:rPr>
        <w:t>)</w:t>
      </w:r>
    </w:p>
    <w:p w:rsidR="00701576" w:rsidRPr="00910280" w:rsidRDefault="006B4E8C" w:rsidP="0070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2015</w:t>
      </w:r>
      <w:r w:rsidR="00701576" w:rsidRPr="00910280">
        <w:rPr>
          <w:rFonts w:ascii="Times New Roman" w:hAnsi="Times New Roman" w:cs="Times New Roman"/>
          <w:sz w:val="20"/>
          <w:szCs w:val="20"/>
        </w:rPr>
        <w:t>год норматив технологических потерь электрической энергии был принят комитетом по тарифам и</w:t>
      </w:r>
      <w:r>
        <w:rPr>
          <w:rFonts w:ascii="Times New Roman" w:hAnsi="Times New Roman" w:cs="Times New Roman"/>
          <w:sz w:val="20"/>
          <w:szCs w:val="20"/>
        </w:rPr>
        <w:t xml:space="preserve"> ценам согласно Приказу Федеральной службы по тарифам от 27 ноября 2014года №276-э/1 в размере 797тыс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кВт</w:t>
      </w:r>
      <w:proofErr w:type="gramStart"/>
      <w:r>
        <w:rPr>
          <w:rFonts w:ascii="Times New Roman" w:hAnsi="Times New Roman" w:cs="Times New Roman"/>
          <w:sz w:val="20"/>
          <w:szCs w:val="20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-1,5% от отпуска в сеть 53132 </w:t>
      </w:r>
      <w:proofErr w:type="spellStart"/>
      <w:r>
        <w:rPr>
          <w:rFonts w:ascii="Times New Roman" w:hAnsi="Times New Roman" w:cs="Times New Roman"/>
          <w:sz w:val="20"/>
          <w:szCs w:val="20"/>
        </w:rPr>
        <w:t>тыс.кВт.ч</w:t>
      </w:r>
      <w:proofErr w:type="spellEnd"/>
    </w:p>
    <w:p w:rsidR="00701576" w:rsidRPr="00910280" w:rsidRDefault="00607345" w:rsidP="007015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Абзац 9-.</w:t>
      </w:r>
      <w:r w:rsidR="002D0F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576" w:rsidRPr="00910280">
        <w:rPr>
          <w:rFonts w:ascii="Times New Roman" w:hAnsi="Times New Roman" w:cs="Times New Roman"/>
          <w:sz w:val="20"/>
          <w:szCs w:val="20"/>
        </w:rPr>
        <w:t>На предприятие имеется программа энергосбережения и повышения энергетической эффектив</w:t>
      </w:r>
      <w:r w:rsidR="00E66AC0">
        <w:rPr>
          <w:rFonts w:ascii="Times New Roman" w:hAnsi="Times New Roman" w:cs="Times New Roman"/>
          <w:sz w:val="20"/>
          <w:szCs w:val="20"/>
        </w:rPr>
        <w:t xml:space="preserve">ности </w:t>
      </w:r>
      <w:r w:rsidR="0040317C">
        <w:rPr>
          <w:rFonts w:ascii="Times New Roman" w:hAnsi="Times New Roman" w:cs="Times New Roman"/>
          <w:sz w:val="20"/>
          <w:szCs w:val="20"/>
        </w:rPr>
        <w:t xml:space="preserve">на следующий долгосрочный период </w:t>
      </w:r>
      <w:r w:rsidR="00E66AC0">
        <w:rPr>
          <w:rFonts w:ascii="Times New Roman" w:hAnsi="Times New Roman" w:cs="Times New Roman"/>
          <w:sz w:val="20"/>
          <w:szCs w:val="20"/>
        </w:rPr>
        <w:t xml:space="preserve"> 2015-2019</w:t>
      </w:r>
      <w:r w:rsidR="00701576" w:rsidRPr="00910280">
        <w:rPr>
          <w:rFonts w:ascii="Times New Roman" w:hAnsi="Times New Roman" w:cs="Times New Roman"/>
          <w:sz w:val="20"/>
          <w:szCs w:val="20"/>
        </w:rPr>
        <w:t>г. Основная доля мероприятий направлена на снижение потерь электрической энергии в электрических сетях.</w:t>
      </w:r>
    </w:p>
    <w:p w:rsidR="00701576" w:rsidRPr="00910280" w:rsidRDefault="00701576" w:rsidP="00701576">
      <w:pPr>
        <w:rPr>
          <w:rFonts w:ascii="Times New Roman" w:hAnsi="Times New Roman" w:cs="Times New Roman"/>
          <w:sz w:val="20"/>
          <w:szCs w:val="20"/>
        </w:rPr>
      </w:pPr>
      <w:r w:rsidRPr="00910280">
        <w:rPr>
          <w:rFonts w:ascii="Times New Roman" w:hAnsi="Times New Roman" w:cs="Times New Roman"/>
          <w:sz w:val="20"/>
          <w:szCs w:val="20"/>
        </w:rPr>
        <w:t>-</w:t>
      </w:r>
      <w:r w:rsidR="002D0F8B" w:rsidRPr="002D0F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0F8B">
        <w:rPr>
          <w:rFonts w:ascii="Times New Roman" w:hAnsi="Times New Roman" w:cs="Times New Roman"/>
          <w:b/>
          <w:sz w:val="20"/>
          <w:szCs w:val="20"/>
        </w:rPr>
        <w:t>Абзац 13-</w:t>
      </w:r>
      <w:r w:rsidRPr="00910280">
        <w:rPr>
          <w:rFonts w:ascii="Times New Roman" w:hAnsi="Times New Roman" w:cs="Times New Roman"/>
          <w:sz w:val="20"/>
          <w:szCs w:val="20"/>
        </w:rPr>
        <w:t xml:space="preserve"> аварийных отключений по вине сетевой организац</w:t>
      </w:r>
      <w:proofErr w:type="gramStart"/>
      <w:r w:rsidRPr="00910280">
        <w:rPr>
          <w:rFonts w:ascii="Times New Roman" w:hAnsi="Times New Roman" w:cs="Times New Roman"/>
          <w:sz w:val="20"/>
          <w:szCs w:val="20"/>
        </w:rPr>
        <w:t xml:space="preserve">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10280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Pr="0091028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910280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910280">
        <w:rPr>
          <w:rFonts w:ascii="Times New Roman" w:hAnsi="Times New Roman" w:cs="Times New Roman"/>
          <w:sz w:val="20"/>
          <w:szCs w:val="20"/>
        </w:rPr>
        <w:t xml:space="preserve">-Сервис» за </w:t>
      </w:r>
      <w:r w:rsidR="006B4E8C">
        <w:rPr>
          <w:rFonts w:ascii="Times New Roman" w:hAnsi="Times New Roman" w:cs="Times New Roman"/>
          <w:sz w:val="20"/>
          <w:szCs w:val="20"/>
        </w:rPr>
        <w:t>2015</w:t>
      </w:r>
      <w:r w:rsidRPr="00910280">
        <w:rPr>
          <w:rFonts w:ascii="Times New Roman" w:hAnsi="Times New Roman" w:cs="Times New Roman"/>
          <w:sz w:val="20"/>
          <w:szCs w:val="20"/>
        </w:rPr>
        <w:t>г не было</w:t>
      </w:r>
    </w:p>
    <w:p w:rsidR="004405F9" w:rsidRDefault="00701576" w:rsidP="00701576">
      <w:pPr>
        <w:spacing w:line="240" w:lineRule="auto"/>
        <w:rPr>
          <w:rFonts w:ascii="Times New Roman" w:hAnsi="Times New Roman" w:cs="Times New Roman"/>
        </w:rPr>
      </w:pPr>
      <w:r w:rsidRPr="00910280">
        <w:rPr>
          <w:rFonts w:ascii="Times New Roman" w:hAnsi="Times New Roman" w:cs="Times New Roman"/>
          <w:sz w:val="20"/>
          <w:szCs w:val="20"/>
        </w:rPr>
        <w:t xml:space="preserve">   </w:t>
      </w:r>
      <w:r w:rsidRPr="00425EA3">
        <w:rPr>
          <w:rFonts w:ascii="Times New Roman" w:hAnsi="Times New Roman" w:cs="Times New Roman"/>
          <w:sz w:val="28"/>
          <w:szCs w:val="28"/>
        </w:rPr>
        <w:t xml:space="preserve"> </w:t>
      </w:r>
      <w:r w:rsidRPr="00313585">
        <w:rPr>
          <w:rFonts w:ascii="Times New Roman" w:hAnsi="Times New Roman" w:cs="Times New Roman"/>
        </w:rPr>
        <w:t>Энергетическо</w:t>
      </w:r>
      <w:r w:rsidR="00607345">
        <w:rPr>
          <w:rFonts w:ascii="Times New Roman" w:hAnsi="Times New Roman" w:cs="Times New Roman"/>
        </w:rPr>
        <w:t xml:space="preserve">е хозяйство предприятия  </w:t>
      </w:r>
      <w:r>
        <w:rPr>
          <w:rFonts w:ascii="Times New Roman" w:hAnsi="Times New Roman" w:cs="Times New Roman"/>
        </w:rPr>
        <w:t xml:space="preserve"> находится на территории бывшего завода      ОАО «</w:t>
      </w:r>
      <w:proofErr w:type="spellStart"/>
      <w:r w:rsidR="00D21443">
        <w:rPr>
          <w:rFonts w:ascii="Times New Roman" w:hAnsi="Times New Roman" w:cs="Times New Roman"/>
        </w:rPr>
        <w:t>Курскагромаш</w:t>
      </w:r>
      <w:proofErr w:type="spellEnd"/>
      <w:r w:rsidR="00D21443">
        <w:rPr>
          <w:rFonts w:ascii="Times New Roman" w:hAnsi="Times New Roman" w:cs="Times New Roman"/>
        </w:rPr>
        <w:t xml:space="preserve">» </w:t>
      </w:r>
      <w:proofErr w:type="gramStart"/>
      <w:r w:rsidR="00D21443">
        <w:rPr>
          <w:rFonts w:ascii="Times New Roman" w:hAnsi="Times New Roman" w:cs="Times New Roman"/>
        </w:rPr>
        <w:t xml:space="preserve">( </w:t>
      </w:r>
      <w:proofErr w:type="gramEnd"/>
      <w:r w:rsidR="00D21443">
        <w:rPr>
          <w:rFonts w:ascii="Times New Roman" w:hAnsi="Times New Roman" w:cs="Times New Roman"/>
        </w:rPr>
        <w:t xml:space="preserve">территория определяет зону деятельности) и  </w:t>
      </w:r>
      <w:r w:rsidR="00607345">
        <w:rPr>
          <w:rFonts w:ascii="Times New Roman" w:hAnsi="Times New Roman" w:cs="Times New Roman"/>
        </w:rPr>
        <w:t>по состоянию на 01.01.2016г</w:t>
      </w:r>
      <w:r w:rsidR="00D21443">
        <w:rPr>
          <w:rFonts w:ascii="Times New Roman" w:hAnsi="Times New Roman" w:cs="Times New Roman"/>
        </w:rPr>
        <w:t xml:space="preserve">  включает 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992"/>
        <w:gridCol w:w="1843"/>
        <w:gridCol w:w="1417"/>
      </w:tblGrid>
      <w:tr w:rsidR="00701576" w:rsidRPr="00313585" w:rsidTr="00845170">
        <w:tc>
          <w:tcPr>
            <w:tcW w:w="594" w:type="dxa"/>
            <w:vMerge w:val="restart"/>
          </w:tcPr>
          <w:p w:rsidR="00701576" w:rsidRPr="00313585" w:rsidRDefault="004405F9" w:rsidP="0084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1576" w:rsidRPr="003135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701576" w:rsidRPr="00313585">
              <w:rPr>
                <w:rFonts w:ascii="Times New Roman" w:hAnsi="Times New Roman" w:cs="Times New Roman"/>
              </w:rPr>
              <w:t>п</w:t>
            </w:r>
            <w:proofErr w:type="gramEnd"/>
            <w:r w:rsidR="00701576" w:rsidRPr="003135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34" w:type="dxa"/>
            <w:vMerge w:val="restart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Ед</w:t>
            </w:r>
            <w:proofErr w:type="gramStart"/>
            <w:r w:rsidRPr="00313585">
              <w:rPr>
                <w:rFonts w:ascii="Times New Roman" w:hAnsi="Times New Roman" w:cs="Times New Roman"/>
              </w:rPr>
              <w:t>.и</w:t>
            </w:r>
            <w:proofErr w:type="gramEnd"/>
            <w:r w:rsidRPr="00313585">
              <w:rPr>
                <w:rFonts w:ascii="Times New Roman" w:hAnsi="Times New Roman" w:cs="Times New Roman"/>
              </w:rPr>
              <w:t>зм</w:t>
            </w:r>
            <w:proofErr w:type="spellEnd"/>
            <w:r w:rsidRPr="00313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Технические данные</w:t>
            </w:r>
          </w:p>
        </w:tc>
      </w:tr>
      <w:tr w:rsidR="00701576" w:rsidRPr="00313585" w:rsidTr="00845170">
        <w:tc>
          <w:tcPr>
            <w:tcW w:w="594" w:type="dxa"/>
            <w:vMerge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17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proofErr w:type="gramStart"/>
            <w:r w:rsidRPr="00313585">
              <w:rPr>
                <w:rFonts w:ascii="Times New Roman" w:hAnsi="Times New Roman" w:cs="Times New Roman"/>
              </w:rPr>
              <w:t>Протяжен-</w:t>
            </w:r>
            <w:proofErr w:type="spellStart"/>
            <w:r w:rsidRPr="00313585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Центральная распределительная подстанция 35/6к</w:t>
            </w:r>
            <w:proofErr w:type="gramStart"/>
            <w:r w:rsidRPr="00313585">
              <w:rPr>
                <w:rFonts w:ascii="Times New Roman" w:hAnsi="Times New Roman" w:cs="Times New Roman"/>
              </w:rPr>
              <w:t>в(</w:t>
            </w:r>
            <w:proofErr w:type="gramEnd"/>
            <w:r w:rsidRPr="00313585">
              <w:rPr>
                <w:rFonts w:ascii="Times New Roman" w:hAnsi="Times New Roman" w:cs="Times New Roman"/>
              </w:rPr>
              <w:t>Подстанция «КЗТЗ»)</w:t>
            </w:r>
          </w:p>
        </w:tc>
        <w:tc>
          <w:tcPr>
            <w:tcW w:w="992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3х16000</w:t>
            </w:r>
          </w:p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Трансформаторные подстанции 6/0,4кв</w:t>
            </w:r>
          </w:p>
        </w:tc>
        <w:tc>
          <w:tcPr>
            <w:tcW w:w="992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701576" w:rsidRPr="00313585" w:rsidRDefault="006B4E8C" w:rsidP="0014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01576" w:rsidRPr="00313585">
              <w:rPr>
                <w:rFonts w:ascii="Times New Roman" w:hAnsi="Times New Roman" w:cs="Times New Roman"/>
              </w:rPr>
              <w:t>шт-</w:t>
            </w:r>
            <w:r>
              <w:rPr>
                <w:rFonts w:ascii="Times New Roman" w:hAnsi="Times New Roman" w:cs="Times New Roman"/>
              </w:rPr>
              <w:t>10280</w:t>
            </w:r>
          </w:p>
        </w:tc>
        <w:tc>
          <w:tcPr>
            <w:tcW w:w="1417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Закрытые распределительные устройства  (РП-6кв)</w:t>
            </w:r>
          </w:p>
        </w:tc>
        <w:tc>
          <w:tcPr>
            <w:tcW w:w="992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358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Кабельные линии 0,4кв</w:t>
            </w:r>
          </w:p>
        </w:tc>
        <w:tc>
          <w:tcPr>
            <w:tcW w:w="992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E66AC0" w:rsidP="0084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4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 xml:space="preserve">Кабельные линии 6 </w:t>
            </w:r>
            <w:proofErr w:type="spellStart"/>
            <w:r w:rsidRPr="00313585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2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</w:tcPr>
          <w:p w:rsidR="00701576" w:rsidRPr="00313585" w:rsidRDefault="00701576" w:rsidP="0084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6B4E8C" w:rsidP="0084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</w:tr>
    </w:tbl>
    <w:p w:rsidR="00CB7B91" w:rsidRDefault="00CB7B91" w:rsidP="00A456CE">
      <w:pPr>
        <w:rPr>
          <w:rFonts w:ascii="Times New Roman" w:hAnsi="Times New Roman" w:cs="Times New Roman"/>
          <w:b/>
        </w:rPr>
      </w:pPr>
    </w:p>
    <w:p w:rsidR="00A456CE" w:rsidRDefault="00A456CE" w:rsidP="00A456CE">
      <w:pPr>
        <w:rPr>
          <w:rFonts w:ascii="Times New Roman" w:hAnsi="Times New Roman" w:cs="Times New Roman"/>
        </w:rPr>
      </w:pPr>
      <w:r w:rsidRPr="00A456CE">
        <w:rPr>
          <w:rFonts w:ascii="Times New Roman" w:hAnsi="Times New Roman" w:cs="Times New Roman"/>
          <w:b/>
        </w:rPr>
        <w:t xml:space="preserve">П11.ппб </w:t>
      </w:r>
      <w:proofErr w:type="gramStart"/>
      <w:r>
        <w:rPr>
          <w:rFonts w:ascii="Times New Roman" w:hAnsi="Times New Roman" w:cs="Times New Roman"/>
          <w:b/>
        </w:rPr>
        <w:t>)</w:t>
      </w:r>
      <w:r w:rsidRPr="00A456CE">
        <w:rPr>
          <w:rFonts w:ascii="Times New Roman" w:hAnsi="Times New Roman" w:cs="Times New Roman"/>
          <w:b/>
        </w:rPr>
        <w:t>а</w:t>
      </w:r>
      <w:proofErr w:type="gramEnd"/>
      <w:r w:rsidRPr="00A456CE">
        <w:rPr>
          <w:rFonts w:ascii="Times New Roman" w:hAnsi="Times New Roman" w:cs="Times New Roman"/>
          <w:b/>
        </w:rPr>
        <w:t xml:space="preserve">бзац 13-18, </w:t>
      </w:r>
      <w:r w:rsidRPr="007A2253">
        <w:rPr>
          <w:rFonts w:ascii="Times New Roman" w:hAnsi="Times New Roman" w:cs="Times New Roman"/>
          <w:b/>
        </w:rPr>
        <w:t>П.11 в</w:t>
      </w:r>
      <w:r>
        <w:rPr>
          <w:rFonts w:ascii="Times New Roman" w:hAnsi="Times New Roman" w:cs="Times New Roman"/>
          <w:b/>
        </w:rPr>
        <w:t>),</w:t>
      </w:r>
      <w:r w:rsidRPr="007A2253">
        <w:rPr>
          <w:rFonts w:ascii="Times New Roman" w:hAnsi="Times New Roman" w:cs="Times New Roman"/>
          <w:b/>
        </w:rPr>
        <w:t>П.11.в1</w:t>
      </w:r>
      <w:r>
        <w:rPr>
          <w:rFonts w:ascii="Times New Roman" w:hAnsi="Times New Roman" w:cs="Times New Roman"/>
          <w:b/>
        </w:rPr>
        <w:t>)</w:t>
      </w:r>
      <w:r w:rsidRPr="00A456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П.11 г),</w:t>
      </w:r>
      <w:r w:rsidR="000C0EA5">
        <w:rPr>
          <w:rFonts w:ascii="Times New Roman" w:hAnsi="Times New Roman" w:cs="Times New Roman"/>
          <w:b/>
        </w:rPr>
        <w:t>по 2015г</w:t>
      </w:r>
      <w:r>
        <w:rPr>
          <w:rFonts w:ascii="Times New Roman" w:hAnsi="Times New Roman" w:cs="Times New Roman"/>
          <w:b/>
        </w:rPr>
        <w:t xml:space="preserve"> отражены в приложении№1</w:t>
      </w:r>
    </w:p>
    <w:p w:rsidR="00A456CE" w:rsidRDefault="00A456CE" w:rsidP="00A456CE">
      <w:pPr>
        <w:rPr>
          <w:rFonts w:ascii="Times New Roman" w:hAnsi="Times New Roman" w:cs="Times New Roman"/>
          <w:b/>
        </w:rPr>
      </w:pPr>
      <w:proofErr w:type="gramStart"/>
      <w:r w:rsidRPr="00A456CE">
        <w:rPr>
          <w:rFonts w:ascii="Times New Roman" w:hAnsi="Times New Roman" w:cs="Times New Roman"/>
          <w:b/>
        </w:rPr>
        <w:t>П</w:t>
      </w:r>
      <w:proofErr w:type="gramEnd"/>
      <w:r w:rsidR="000D35C1">
        <w:rPr>
          <w:rFonts w:ascii="Times New Roman" w:hAnsi="Times New Roman" w:cs="Times New Roman"/>
          <w:b/>
        </w:rPr>
        <w:t xml:space="preserve"> </w:t>
      </w:r>
      <w:r w:rsidRPr="00A456CE">
        <w:rPr>
          <w:rFonts w:ascii="Times New Roman" w:hAnsi="Times New Roman" w:cs="Times New Roman"/>
          <w:b/>
        </w:rPr>
        <w:t>11д</w:t>
      </w:r>
      <w:r>
        <w:rPr>
          <w:rFonts w:ascii="Times New Roman" w:hAnsi="Times New Roman" w:cs="Times New Roman"/>
          <w:b/>
        </w:rPr>
        <w:t>) отражен в приложении №2</w:t>
      </w:r>
    </w:p>
    <w:p w:rsidR="000F1FBE" w:rsidRPr="00A456CE" w:rsidRDefault="000F1FBE" w:rsidP="00A456CE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11 </w:t>
      </w:r>
      <w:proofErr w:type="spellStart"/>
      <w:r>
        <w:rPr>
          <w:rFonts w:ascii="Times New Roman" w:hAnsi="Times New Roman" w:cs="Times New Roman"/>
          <w:b/>
        </w:rPr>
        <w:t>ппб</w:t>
      </w:r>
      <w:proofErr w:type="spellEnd"/>
      <w:r>
        <w:rPr>
          <w:rFonts w:ascii="Times New Roman" w:hAnsi="Times New Roman" w:cs="Times New Roman"/>
          <w:b/>
        </w:rPr>
        <w:t>) абзац 18,</w:t>
      </w:r>
      <w:r w:rsidRPr="000F1FBE">
        <w:rPr>
          <w:rFonts w:ascii="Times New Roman" w:hAnsi="Times New Roman" w:cs="Times New Roman"/>
          <w:b/>
        </w:rPr>
        <w:t xml:space="preserve"> </w:t>
      </w:r>
      <w:r w:rsidRPr="007A2253">
        <w:rPr>
          <w:rFonts w:ascii="Times New Roman" w:hAnsi="Times New Roman" w:cs="Times New Roman"/>
          <w:b/>
        </w:rPr>
        <w:t>П.11 в</w:t>
      </w:r>
      <w:r>
        <w:rPr>
          <w:rFonts w:ascii="Times New Roman" w:hAnsi="Times New Roman" w:cs="Times New Roman"/>
          <w:b/>
        </w:rPr>
        <w:t>) по 2016г отражены приложение № 3</w:t>
      </w:r>
    </w:p>
    <w:p w:rsidR="000F1FBE" w:rsidRDefault="000D35C1" w:rsidP="000F1FBE">
      <w:pPr>
        <w:pStyle w:val="a4"/>
        <w:shd w:val="clear" w:color="auto" w:fill="FFFFFF"/>
        <w:spacing w:before="0" w:beforeAutospacing="0" w:after="0" w:afterAutospacing="0"/>
      </w:pPr>
      <w:r>
        <w:t xml:space="preserve"> </w:t>
      </w:r>
      <w:proofErr w:type="gramStart"/>
      <w:r>
        <w:t>П</w:t>
      </w:r>
      <w:proofErr w:type="gramEnd"/>
      <w:r>
        <w:t xml:space="preserve"> 11е), е1), е2)</w:t>
      </w:r>
      <w:r w:rsidR="000F1FBE" w:rsidRPr="000F1FBE">
        <w:t xml:space="preserve"> </w:t>
      </w:r>
      <w:r w:rsidR="000F1FBE">
        <w:t>Размещена информация 01.06.2015.</w:t>
      </w:r>
    </w:p>
    <w:p w:rsidR="000F1FBE" w:rsidRDefault="000F1FBE" w:rsidP="000F1FBE">
      <w:pPr>
        <w:pStyle w:val="a4"/>
        <w:shd w:val="clear" w:color="auto" w:fill="FFFFFF"/>
        <w:spacing w:before="0" w:beforeAutospacing="0" w:after="0" w:afterAutospacing="0"/>
        <w:jc w:val="center"/>
        <w:rPr>
          <w:color w:val="3C3E40"/>
          <w:sz w:val="18"/>
          <w:szCs w:val="18"/>
        </w:rPr>
      </w:pPr>
      <w:r w:rsidRPr="000D35C1">
        <w:rPr>
          <w:color w:val="3C3E40"/>
          <w:sz w:val="18"/>
          <w:szCs w:val="18"/>
        </w:rPr>
        <w:t xml:space="preserve"> </w:t>
      </w:r>
      <w:hyperlink r:id="rId9" w:history="1">
        <w:r w:rsidR="00CB7B91" w:rsidRPr="003F69E7">
          <w:rPr>
            <w:rStyle w:val="a5"/>
            <w:sz w:val="18"/>
            <w:szCs w:val="18"/>
          </w:rPr>
          <w:t>http://es46.ru/assets/files/novie-svedeniya--po-standartam-raskritiya-informacii.docx</w:t>
        </w:r>
      </w:hyperlink>
    </w:p>
    <w:p w:rsidR="00CB7B91" w:rsidRPr="001D2905" w:rsidRDefault="00CB7B91" w:rsidP="000F1FBE">
      <w:pPr>
        <w:pStyle w:val="a4"/>
        <w:shd w:val="clear" w:color="auto" w:fill="FFFFFF"/>
        <w:spacing w:before="0" w:beforeAutospacing="0" w:after="0" w:afterAutospacing="0"/>
        <w:jc w:val="center"/>
        <w:rPr>
          <w:color w:val="3C3E40"/>
          <w:sz w:val="18"/>
          <w:szCs w:val="18"/>
        </w:rPr>
      </w:pPr>
    </w:p>
    <w:p w:rsidR="00701576" w:rsidRPr="00CB7B91" w:rsidRDefault="007316E4" w:rsidP="00701576">
      <w:pPr>
        <w:rPr>
          <w:rFonts w:ascii="Times New Roman" w:hAnsi="Times New Roman" w:cs="Times New Roman"/>
        </w:rPr>
      </w:pPr>
      <w:r w:rsidRPr="007A2253">
        <w:rPr>
          <w:rFonts w:ascii="Times New Roman" w:hAnsi="Times New Roman" w:cs="Times New Roman"/>
          <w:b/>
        </w:rPr>
        <w:t>П.11 д</w:t>
      </w:r>
      <w:r>
        <w:rPr>
          <w:rFonts w:ascii="Times New Roman" w:hAnsi="Times New Roman" w:cs="Times New Roman"/>
        </w:rPr>
        <w:t>)- отдельные договоры об оказании услуг на передачу электрической энергии не заключается</w:t>
      </w:r>
    </w:p>
    <w:tbl>
      <w:tblPr>
        <w:tblpPr w:leftFromText="180" w:rightFromText="180" w:vertAnchor="page" w:horzAnchor="margin" w:tblpXSpec="center" w:tblpY="15363"/>
        <w:tblW w:w="5000" w:type="pct"/>
        <w:tblBorders>
          <w:top w:val="single" w:sz="12" w:space="0" w:color="0C4E94"/>
          <w:left w:val="single" w:sz="12" w:space="0" w:color="0C4E94"/>
          <w:bottom w:val="single" w:sz="12" w:space="0" w:color="0C4E94"/>
          <w:right w:val="single" w:sz="12" w:space="0" w:color="0C4E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9"/>
        <w:gridCol w:w="1729"/>
        <w:gridCol w:w="1729"/>
      </w:tblGrid>
      <w:tr w:rsidR="00B219AB" w:rsidTr="00B219AB"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B219AB">
            <w:pPr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</w:tr>
    </w:tbl>
    <w:p w:rsidR="00CB7B91" w:rsidRDefault="00CB7B91" w:rsidP="00CB7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П.11.ж) на 2015-2016 год инвестиционной программы по реконструкции и развитию электрических сете</w:t>
      </w:r>
      <w:r w:rsidR="0047315D">
        <w:rPr>
          <w:rFonts w:ascii="Times New Roman" w:hAnsi="Times New Roman" w:cs="Times New Roman"/>
        </w:rPr>
        <w:t>й ООО «</w:t>
      </w:r>
      <w:proofErr w:type="spellStart"/>
      <w:r w:rsidR="0047315D">
        <w:rPr>
          <w:rFonts w:ascii="Times New Roman" w:hAnsi="Times New Roman" w:cs="Times New Roman"/>
        </w:rPr>
        <w:t>Энерго</w:t>
      </w:r>
      <w:proofErr w:type="spellEnd"/>
      <w:r w:rsidR="0047315D">
        <w:rPr>
          <w:rFonts w:ascii="Times New Roman" w:hAnsi="Times New Roman" w:cs="Times New Roman"/>
        </w:rPr>
        <w:t>-Сервис» не имеелось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., </w:t>
      </w:r>
    </w:p>
    <w:p w:rsidR="0047315D" w:rsidRDefault="0047315D" w:rsidP="00473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П.11 з)</w:t>
      </w:r>
      <w:r>
        <w:rPr>
          <w:rFonts w:ascii="Times New Roman" w:hAnsi="Times New Roman" w:cs="Times New Roman"/>
        </w:rPr>
        <w:t xml:space="preserve"> - выполнение работ сторонними организациями, закупка товаров для работ, связанных с деятельностью по оказанию услуг по передаче электрической энергии проводится на общих принципах – заявки по рекламным коммерческим предложениям.</w:t>
      </w:r>
    </w:p>
    <w:p w:rsidR="0047315D" w:rsidRDefault="0047315D" w:rsidP="00CB7B91">
      <w:pPr>
        <w:rPr>
          <w:rFonts w:ascii="Times New Roman" w:hAnsi="Times New Roman" w:cs="Times New Roman"/>
        </w:rPr>
      </w:pPr>
    </w:p>
    <w:p w:rsidR="00701576" w:rsidRPr="001D2905" w:rsidRDefault="00701576" w:rsidP="000C0EA5">
      <w:pPr>
        <w:pStyle w:val="a4"/>
        <w:shd w:val="clear" w:color="auto" w:fill="FFFFFF"/>
        <w:spacing w:before="0" w:beforeAutospacing="0" w:after="0" w:afterAutospacing="0"/>
        <w:jc w:val="center"/>
        <w:rPr>
          <w:color w:val="3C3E40"/>
          <w:sz w:val="18"/>
          <w:szCs w:val="18"/>
        </w:rPr>
      </w:pPr>
    </w:p>
    <w:sectPr w:rsidR="00701576" w:rsidRPr="001D2905" w:rsidSect="00BC2CD1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8AA" w:rsidRDefault="00EA38AA" w:rsidP="000E4D4A">
      <w:pPr>
        <w:spacing w:after="0" w:line="240" w:lineRule="auto"/>
      </w:pPr>
      <w:r>
        <w:separator/>
      </w:r>
    </w:p>
  </w:endnote>
  <w:endnote w:type="continuationSeparator" w:id="0">
    <w:p w:rsidR="00EA38AA" w:rsidRDefault="00EA38AA" w:rsidP="000E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8AA" w:rsidRDefault="00EA38AA" w:rsidP="000E4D4A">
      <w:pPr>
        <w:spacing w:after="0" w:line="240" w:lineRule="auto"/>
      </w:pPr>
      <w:r>
        <w:separator/>
      </w:r>
    </w:p>
  </w:footnote>
  <w:footnote w:type="continuationSeparator" w:id="0">
    <w:p w:rsidR="00EA38AA" w:rsidRDefault="00EA38AA" w:rsidP="000E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num" w:pos="8157"/>
        </w:tabs>
        <w:ind w:left="815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B"/>
    <w:rsid w:val="00001214"/>
    <w:rsid w:val="00010491"/>
    <w:rsid w:val="00010E1A"/>
    <w:rsid w:val="0002246B"/>
    <w:rsid w:val="00036C86"/>
    <w:rsid w:val="00061467"/>
    <w:rsid w:val="000645F4"/>
    <w:rsid w:val="00073AAC"/>
    <w:rsid w:val="000965D6"/>
    <w:rsid w:val="000975A8"/>
    <w:rsid w:val="000C0521"/>
    <w:rsid w:val="000C0885"/>
    <w:rsid w:val="000C0EA5"/>
    <w:rsid w:val="000D35C1"/>
    <w:rsid w:val="000E12C0"/>
    <w:rsid w:val="000E4D4A"/>
    <w:rsid w:val="000F1FBE"/>
    <w:rsid w:val="000F2796"/>
    <w:rsid w:val="00103CD7"/>
    <w:rsid w:val="00123CD4"/>
    <w:rsid w:val="001420FD"/>
    <w:rsid w:val="00151465"/>
    <w:rsid w:val="00172D1B"/>
    <w:rsid w:val="00192884"/>
    <w:rsid w:val="001A4B32"/>
    <w:rsid w:val="001A7BEE"/>
    <w:rsid w:val="001B237D"/>
    <w:rsid w:val="001C3D47"/>
    <w:rsid w:val="001D1EEF"/>
    <w:rsid w:val="001D2905"/>
    <w:rsid w:val="001D4C4B"/>
    <w:rsid w:val="001E3E01"/>
    <w:rsid w:val="00222C60"/>
    <w:rsid w:val="00243FBC"/>
    <w:rsid w:val="0027557F"/>
    <w:rsid w:val="002C0A8C"/>
    <w:rsid w:val="002C6C41"/>
    <w:rsid w:val="002D0F8B"/>
    <w:rsid w:val="002D30D7"/>
    <w:rsid w:val="002D3956"/>
    <w:rsid w:val="002F0D3F"/>
    <w:rsid w:val="00324527"/>
    <w:rsid w:val="0033279D"/>
    <w:rsid w:val="0036041E"/>
    <w:rsid w:val="003617F6"/>
    <w:rsid w:val="003636D2"/>
    <w:rsid w:val="003E185E"/>
    <w:rsid w:val="0040317C"/>
    <w:rsid w:val="004147DD"/>
    <w:rsid w:val="004405F9"/>
    <w:rsid w:val="0047315D"/>
    <w:rsid w:val="004768A2"/>
    <w:rsid w:val="004D119D"/>
    <w:rsid w:val="004E060C"/>
    <w:rsid w:val="004E317F"/>
    <w:rsid w:val="00500BFC"/>
    <w:rsid w:val="005259E3"/>
    <w:rsid w:val="005450B8"/>
    <w:rsid w:val="00547741"/>
    <w:rsid w:val="005561D8"/>
    <w:rsid w:val="005A728E"/>
    <w:rsid w:val="005B276D"/>
    <w:rsid w:val="005E521F"/>
    <w:rsid w:val="005F2592"/>
    <w:rsid w:val="00607345"/>
    <w:rsid w:val="00621C5F"/>
    <w:rsid w:val="006331F8"/>
    <w:rsid w:val="0063344C"/>
    <w:rsid w:val="00680474"/>
    <w:rsid w:val="006A2048"/>
    <w:rsid w:val="006A2653"/>
    <w:rsid w:val="006B454F"/>
    <w:rsid w:val="006B4E8C"/>
    <w:rsid w:val="006C18DE"/>
    <w:rsid w:val="006E124C"/>
    <w:rsid w:val="00701576"/>
    <w:rsid w:val="007316E4"/>
    <w:rsid w:val="007A2253"/>
    <w:rsid w:val="007E6D7A"/>
    <w:rsid w:val="00845170"/>
    <w:rsid w:val="008A44BB"/>
    <w:rsid w:val="008A6E28"/>
    <w:rsid w:val="008D66F5"/>
    <w:rsid w:val="008D7B7E"/>
    <w:rsid w:val="008F5050"/>
    <w:rsid w:val="008F6EB5"/>
    <w:rsid w:val="00955FD0"/>
    <w:rsid w:val="00967E03"/>
    <w:rsid w:val="00981868"/>
    <w:rsid w:val="00991911"/>
    <w:rsid w:val="009A0790"/>
    <w:rsid w:val="009C7271"/>
    <w:rsid w:val="009D4789"/>
    <w:rsid w:val="009E3F2E"/>
    <w:rsid w:val="009F1047"/>
    <w:rsid w:val="009F7F11"/>
    <w:rsid w:val="00A03BC0"/>
    <w:rsid w:val="00A23A97"/>
    <w:rsid w:val="00A3043E"/>
    <w:rsid w:val="00A33B10"/>
    <w:rsid w:val="00A456CE"/>
    <w:rsid w:val="00AB33A1"/>
    <w:rsid w:val="00AC4172"/>
    <w:rsid w:val="00AD2269"/>
    <w:rsid w:val="00AF565C"/>
    <w:rsid w:val="00B219AB"/>
    <w:rsid w:val="00B26C39"/>
    <w:rsid w:val="00B46802"/>
    <w:rsid w:val="00B7302F"/>
    <w:rsid w:val="00B73CE1"/>
    <w:rsid w:val="00B73FCE"/>
    <w:rsid w:val="00B74F25"/>
    <w:rsid w:val="00BA7F87"/>
    <w:rsid w:val="00BC2CD1"/>
    <w:rsid w:val="00BE7360"/>
    <w:rsid w:val="00C25AF3"/>
    <w:rsid w:val="00C66371"/>
    <w:rsid w:val="00C808CA"/>
    <w:rsid w:val="00CB7B91"/>
    <w:rsid w:val="00CE06EC"/>
    <w:rsid w:val="00D17361"/>
    <w:rsid w:val="00D21443"/>
    <w:rsid w:val="00D610DF"/>
    <w:rsid w:val="00DB6DB8"/>
    <w:rsid w:val="00E01A57"/>
    <w:rsid w:val="00E309A7"/>
    <w:rsid w:val="00E42E31"/>
    <w:rsid w:val="00E449C0"/>
    <w:rsid w:val="00E46B58"/>
    <w:rsid w:val="00E5351C"/>
    <w:rsid w:val="00E66AC0"/>
    <w:rsid w:val="00E73B60"/>
    <w:rsid w:val="00E74CAA"/>
    <w:rsid w:val="00E8157F"/>
    <w:rsid w:val="00EA38AA"/>
    <w:rsid w:val="00EE0CE0"/>
    <w:rsid w:val="00F17779"/>
    <w:rsid w:val="00F455F7"/>
    <w:rsid w:val="00FD0217"/>
    <w:rsid w:val="00FD486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5A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75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75A8"/>
  </w:style>
  <w:style w:type="character" w:styleId="a5">
    <w:name w:val="Hyperlink"/>
    <w:uiPriority w:val="99"/>
    <w:unhideWhenUsed/>
    <w:rsid w:val="000975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D4A"/>
  </w:style>
  <w:style w:type="paragraph" w:styleId="aa">
    <w:name w:val="footer"/>
    <w:basedOn w:val="a"/>
    <w:link w:val="ab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5A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975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75A8"/>
  </w:style>
  <w:style w:type="character" w:styleId="a5">
    <w:name w:val="Hyperlink"/>
    <w:uiPriority w:val="99"/>
    <w:unhideWhenUsed/>
    <w:rsid w:val="000975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D4A"/>
  </w:style>
  <w:style w:type="paragraph" w:styleId="aa">
    <w:name w:val="footer"/>
    <w:basedOn w:val="a"/>
    <w:link w:val="ab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s46.ru/assets/files/novie-svedeniya--po-standartam-raskritiya-informac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4AEB-2F04-41D3-8F0F-B017E9DF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</dc:creator>
  <cp:lastModifiedBy>Черноусова</cp:lastModifiedBy>
  <cp:revision>10</cp:revision>
  <cp:lastPrinted>2015-04-09T07:16:00Z</cp:lastPrinted>
  <dcterms:created xsi:type="dcterms:W3CDTF">2016-02-29T12:56:00Z</dcterms:created>
  <dcterms:modified xsi:type="dcterms:W3CDTF">2016-03-22T11:58:00Z</dcterms:modified>
</cp:coreProperties>
</file>