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5561D8" w:rsidTr="00A03BC0">
        <w:tc>
          <w:tcPr>
            <w:tcW w:w="7939" w:type="dxa"/>
          </w:tcPr>
          <w:p w:rsidR="005561D8" w:rsidRPr="00A33B10" w:rsidRDefault="00556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10">
              <w:rPr>
                <w:rFonts w:ascii="Times New Roman" w:hAnsi="Times New Roman" w:cs="Times New Roman"/>
                <w:sz w:val="20"/>
                <w:szCs w:val="20"/>
              </w:rPr>
              <w:t>Раскрываемая информация в соответствии с Постановлением Правительства РФ от 21.01.2004г. №24» Об утверждении стандартов раскрытия информации субъектами оптового и розничных рынков электрической энергии</w:t>
            </w:r>
          </w:p>
        </w:tc>
        <w:tc>
          <w:tcPr>
            <w:tcW w:w="1985" w:type="dxa"/>
          </w:tcPr>
          <w:p w:rsid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 xml:space="preserve">ТСО </w:t>
            </w:r>
          </w:p>
          <w:p w:rsidR="005561D8" w:rsidRPr="00A33B10" w:rsidRDefault="005561D8">
            <w:pPr>
              <w:rPr>
                <w:rFonts w:ascii="Times New Roman" w:hAnsi="Times New Roman" w:cs="Times New Roman"/>
                <w:b/>
              </w:rPr>
            </w:pPr>
            <w:r w:rsidRPr="00A33B1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A33B10">
              <w:rPr>
                <w:rFonts w:ascii="Times New Roman" w:hAnsi="Times New Roman" w:cs="Times New Roman"/>
                <w:b/>
              </w:rPr>
              <w:t>Энерго</w:t>
            </w:r>
            <w:proofErr w:type="spellEnd"/>
            <w:r w:rsidRPr="00A33B10">
              <w:rPr>
                <w:rFonts w:ascii="Times New Roman" w:hAnsi="Times New Roman" w:cs="Times New Roman"/>
                <w:b/>
              </w:rPr>
              <w:t>-Сервис»</w:t>
            </w:r>
          </w:p>
        </w:tc>
      </w:tr>
    </w:tbl>
    <w:p w:rsidR="005B276D" w:rsidRDefault="005B276D"/>
    <w:p w:rsidR="006A2653" w:rsidRDefault="006A2653">
      <w:pPr>
        <w:rPr>
          <w:rFonts w:ascii="Times New Roman" w:hAnsi="Times New Roman" w:cs="Times New Roman"/>
          <w:b/>
          <w:sz w:val="20"/>
          <w:szCs w:val="20"/>
        </w:rPr>
      </w:pPr>
    </w:p>
    <w:p w:rsidR="002C0A8C" w:rsidRDefault="006A2653">
      <w:r w:rsidRPr="00A33B10">
        <w:rPr>
          <w:rFonts w:ascii="Times New Roman" w:hAnsi="Times New Roman" w:cs="Times New Roman"/>
          <w:b/>
          <w:sz w:val="20"/>
          <w:szCs w:val="20"/>
        </w:rPr>
        <w:t>(9а</w:t>
      </w:r>
      <w:r w:rsidRPr="00A33B10">
        <w:rPr>
          <w:rFonts w:ascii="Times New Roman" w:hAnsi="Times New Roman" w:cs="Times New Roman"/>
          <w:sz w:val="20"/>
          <w:szCs w:val="20"/>
        </w:rPr>
        <w:t>) годовая финансовая (бухгалтерская) отчетность, аудиторское заключение</w:t>
      </w:r>
      <w:r w:rsidR="004E060C">
        <w:rPr>
          <w:rFonts w:ascii="Times New Roman" w:hAnsi="Times New Roman" w:cs="Times New Roman"/>
          <w:sz w:val="20"/>
          <w:szCs w:val="20"/>
        </w:rPr>
        <w:t xml:space="preserve"> (Приложение</w:t>
      </w:r>
      <w:r w:rsidR="009F1047">
        <w:rPr>
          <w:rFonts w:ascii="Times New Roman" w:hAnsi="Times New Roman" w:cs="Times New Roman"/>
          <w:sz w:val="20"/>
          <w:szCs w:val="20"/>
        </w:rPr>
        <w:t xml:space="preserve"> №1</w:t>
      </w:r>
      <w:r w:rsidR="004E060C">
        <w:rPr>
          <w:rFonts w:ascii="Times New Roman" w:hAnsi="Times New Roman" w:cs="Times New Roman"/>
          <w:sz w:val="20"/>
          <w:szCs w:val="20"/>
        </w:rPr>
        <w:t>)</w:t>
      </w:r>
    </w:p>
    <w:p w:rsidR="002C0A8C" w:rsidRDefault="008F5050">
      <w:pPr>
        <w:rPr>
          <w:rFonts w:ascii="Times New Roman" w:hAnsi="Times New Roman" w:cs="Times New Roman"/>
          <w:sz w:val="20"/>
          <w:szCs w:val="20"/>
        </w:rPr>
      </w:pPr>
      <w:r w:rsidRPr="00C808CA">
        <w:rPr>
          <w:rFonts w:ascii="Times New Roman" w:hAnsi="Times New Roman" w:cs="Times New Roman"/>
          <w:b/>
          <w:sz w:val="20"/>
          <w:szCs w:val="20"/>
        </w:rPr>
        <w:t>(</w:t>
      </w:r>
      <w:r w:rsidRPr="003617F6">
        <w:rPr>
          <w:rFonts w:ascii="Times New Roman" w:hAnsi="Times New Roman" w:cs="Times New Roman"/>
          <w:b/>
          <w:sz w:val="20"/>
          <w:szCs w:val="20"/>
        </w:rPr>
        <w:t>9б)</w:t>
      </w:r>
      <w:r w:rsidRPr="00A33B10">
        <w:rPr>
          <w:rFonts w:ascii="Times New Roman" w:hAnsi="Times New Roman" w:cs="Times New Roman"/>
          <w:sz w:val="20"/>
          <w:szCs w:val="20"/>
        </w:rPr>
        <w:t xml:space="preserve"> структура и объем затрат на производство и реализацию товаров (работ</w:t>
      </w:r>
      <w:proofErr w:type="gramStart"/>
      <w:r w:rsidRPr="00A33B1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33B10">
        <w:rPr>
          <w:rFonts w:ascii="Times New Roman" w:hAnsi="Times New Roman" w:cs="Times New Roman"/>
          <w:sz w:val="20"/>
          <w:szCs w:val="20"/>
        </w:rPr>
        <w:t xml:space="preserve"> услуг)</w:t>
      </w:r>
      <w:r>
        <w:rPr>
          <w:rFonts w:ascii="Times New Roman" w:hAnsi="Times New Roman" w:cs="Times New Roman"/>
          <w:sz w:val="20"/>
          <w:szCs w:val="20"/>
        </w:rPr>
        <w:t xml:space="preserve"> по приложению №2 к приказу ФСТ от 02.03.2011г №56-э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992"/>
        <w:gridCol w:w="992"/>
        <w:gridCol w:w="993"/>
        <w:gridCol w:w="1842"/>
      </w:tblGrid>
      <w:tr w:rsidR="00A03BC0" w:rsidRPr="003617F6" w:rsidTr="00BC2CD1">
        <w:tc>
          <w:tcPr>
            <w:tcW w:w="852" w:type="dxa"/>
            <w:vMerge w:val="restart"/>
          </w:tcPr>
          <w:p w:rsidR="008F5050" w:rsidRPr="003617F6" w:rsidRDefault="008F5050" w:rsidP="008F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8F5050" w:rsidRPr="003617F6" w:rsidRDefault="008F5050" w:rsidP="008F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8F5050" w:rsidRPr="003617F6" w:rsidRDefault="008F5050" w:rsidP="008F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2" w:type="dxa"/>
            <w:vMerge w:val="restart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D17361" w:rsidRPr="003617F6" w:rsidTr="00BC2CD1">
        <w:tc>
          <w:tcPr>
            <w:tcW w:w="852" w:type="dxa"/>
            <w:vMerge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План 2015</w:t>
            </w:r>
          </w:p>
        </w:tc>
        <w:tc>
          <w:tcPr>
            <w:tcW w:w="993" w:type="dxa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42" w:type="dxa"/>
            <w:vMerge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8F5050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8F5050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содержани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котловая)</w:t>
            </w:r>
          </w:p>
        </w:tc>
        <w:tc>
          <w:tcPr>
            <w:tcW w:w="992" w:type="dxa"/>
          </w:tcPr>
          <w:p w:rsidR="008F5050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F5050" w:rsidRPr="003617F6" w:rsidRDefault="008F5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rPr>
          <w:trHeight w:val="117"/>
        </w:trPr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содержани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собственная)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3E1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7359,6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Подконтрольные расходы всего, в том числе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3E1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4808,2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1.1.1 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Материальные расходы, всего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222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1485,3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5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1485,3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5A7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2945,1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361" w:rsidRPr="00361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5528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В том числе на ремонт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Прочие подконтрольные расходы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377,8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Неподконтрольные расходы, включенные в НВВ всего, в том числе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1932,6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Арендная  плата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895,9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5528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D17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5528" w:type="dxa"/>
          </w:tcPr>
          <w:p w:rsidR="00FD0217" w:rsidRPr="003617F6" w:rsidRDefault="00A0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Прочие налоги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A0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1.3.6</w:t>
            </w:r>
          </w:p>
        </w:tc>
        <w:tc>
          <w:tcPr>
            <w:tcW w:w="5528" w:type="dxa"/>
          </w:tcPr>
          <w:p w:rsidR="00FD0217" w:rsidRPr="003617F6" w:rsidRDefault="00A03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Недополученный по независящим причинам дохо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+)/ избыток средств, полученный в предыдущем периоде регулирования (-)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524,3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5528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 Прочие </w:t>
            </w:r>
            <w:r w:rsidR="00222C60" w:rsidRPr="003617F6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подконтрольные расходы</w:t>
            </w:r>
            <w:r w:rsidR="00222C60"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 (амортизация)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9D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1004,8</w:t>
            </w: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c>
          <w:tcPr>
            <w:tcW w:w="852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528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 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асходы на ремонт  всего (п.1.1.1.1.+п.1.1.1.2.)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361" w:rsidRPr="003617F6" w:rsidTr="00BC2CD1">
        <w:trPr>
          <w:trHeight w:val="604"/>
        </w:trPr>
        <w:tc>
          <w:tcPr>
            <w:tcW w:w="852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528" w:type="dxa"/>
          </w:tcPr>
          <w:p w:rsidR="00FD0217" w:rsidRPr="003617F6" w:rsidRDefault="00BC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оплату технологического расхода электроэнерги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котловая)</w:t>
            </w:r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217" w:rsidRPr="003617F6" w:rsidRDefault="00FD0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8DE" w:rsidRPr="003617F6" w:rsidTr="00BC2CD1">
        <w:tc>
          <w:tcPr>
            <w:tcW w:w="852" w:type="dxa"/>
          </w:tcPr>
          <w:p w:rsidR="006C18DE" w:rsidRPr="003617F6" w:rsidRDefault="006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528" w:type="dxa"/>
          </w:tcPr>
          <w:p w:rsidR="006C18DE" w:rsidRPr="003617F6" w:rsidRDefault="006C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оплату технологического расхода электроэнерги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собственная)</w:t>
            </w:r>
          </w:p>
        </w:tc>
        <w:tc>
          <w:tcPr>
            <w:tcW w:w="992" w:type="dxa"/>
          </w:tcPr>
          <w:p w:rsidR="006C18DE" w:rsidRPr="003617F6" w:rsidRDefault="006C18DE" w:rsidP="0084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2" w:type="dxa"/>
          </w:tcPr>
          <w:p w:rsidR="006C18DE" w:rsidRPr="003617F6" w:rsidRDefault="00E5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7F6">
              <w:rPr>
                <w:rFonts w:ascii="Times New Roman" w:hAnsi="Times New Roman" w:cs="Times New Roman"/>
                <w:sz w:val="20"/>
                <w:szCs w:val="20"/>
              </w:rPr>
              <w:t>1575,9</w:t>
            </w:r>
          </w:p>
        </w:tc>
        <w:tc>
          <w:tcPr>
            <w:tcW w:w="993" w:type="dxa"/>
          </w:tcPr>
          <w:p w:rsidR="006C18DE" w:rsidRPr="003617F6" w:rsidRDefault="006C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18DE" w:rsidRPr="003617F6" w:rsidRDefault="006C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050" w:rsidRPr="003617F6" w:rsidRDefault="008F5050">
      <w:pPr>
        <w:rPr>
          <w:rFonts w:ascii="Times New Roman" w:hAnsi="Times New Roman" w:cs="Times New Roman"/>
          <w:sz w:val="20"/>
          <w:szCs w:val="20"/>
        </w:rPr>
      </w:pPr>
    </w:p>
    <w:p w:rsidR="003617F6" w:rsidRPr="00DB66E4" w:rsidRDefault="006C18DE" w:rsidP="00361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9(г) </w:t>
      </w:r>
      <w:r w:rsidRPr="005F2592">
        <w:rPr>
          <w:rFonts w:ascii="Times New Roman" w:hAnsi="Times New Roman" w:cs="Times New Roman"/>
          <w:sz w:val="20"/>
          <w:szCs w:val="20"/>
          <w:u w:val="single"/>
        </w:rPr>
        <w:t>предложения о размере це</w:t>
      </w:r>
      <w:proofErr w:type="gramStart"/>
      <w:r w:rsidRPr="005F2592">
        <w:rPr>
          <w:rFonts w:ascii="Times New Roman" w:hAnsi="Times New Roman" w:cs="Times New Roman"/>
          <w:sz w:val="20"/>
          <w:szCs w:val="20"/>
          <w:u w:val="single"/>
        </w:rPr>
        <w:t>н(</w:t>
      </w:r>
      <w:proofErr w:type="gramEnd"/>
      <w:r w:rsidRPr="005F2592">
        <w:rPr>
          <w:rFonts w:ascii="Times New Roman" w:hAnsi="Times New Roman" w:cs="Times New Roman"/>
          <w:sz w:val="20"/>
          <w:szCs w:val="20"/>
          <w:u w:val="single"/>
        </w:rPr>
        <w:t xml:space="preserve"> тарифов), долгосрочных параметров регулирования</w:t>
      </w:r>
      <w:r w:rsidR="008A6E28" w:rsidRPr="005F2592">
        <w:rPr>
          <w:rFonts w:ascii="Times New Roman" w:hAnsi="Times New Roman" w:cs="Times New Roman"/>
          <w:sz w:val="20"/>
          <w:szCs w:val="20"/>
          <w:u w:val="single"/>
        </w:rPr>
        <w:t xml:space="preserve">   (на 2016 г)</w:t>
      </w:r>
      <w:r w:rsidR="008A6E28">
        <w:rPr>
          <w:rFonts w:ascii="Times New Roman" w:hAnsi="Times New Roman" w:cs="Times New Roman"/>
          <w:sz w:val="20"/>
          <w:szCs w:val="20"/>
        </w:rPr>
        <w:t xml:space="preserve"> по форме, утвержденной постановлением Правительства РФ от 09.08.2014 №787,  размещены на официальном сайте организации </w:t>
      </w:r>
      <w:r w:rsidR="008A6E28" w:rsidRPr="005F2592">
        <w:rPr>
          <w:rFonts w:ascii="Times New Roman" w:hAnsi="Times New Roman" w:cs="Times New Roman"/>
          <w:b/>
          <w:sz w:val="20"/>
          <w:szCs w:val="20"/>
        </w:rPr>
        <w:t>27.04.2015.</w:t>
      </w:r>
      <w:r w:rsidR="003617F6" w:rsidRPr="003617F6">
        <w:rPr>
          <w:rFonts w:ascii="Times New Roman" w:hAnsi="Times New Roman" w:cs="Times New Roman"/>
          <w:sz w:val="24"/>
          <w:szCs w:val="24"/>
        </w:rPr>
        <w:t xml:space="preserve"> </w:t>
      </w:r>
      <w:r w:rsidR="003617F6" w:rsidRPr="007A721C">
        <w:rPr>
          <w:rFonts w:ascii="Times New Roman" w:hAnsi="Times New Roman" w:cs="Times New Roman"/>
          <w:sz w:val="24"/>
          <w:szCs w:val="24"/>
        </w:rPr>
        <w:t>http://es46.ru/assets/files/2015/standarti-predlozhenie-na-2016g.xls</w:t>
      </w:r>
      <w:r w:rsidR="003617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2592" w:rsidRPr="005F2592" w:rsidRDefault="005F2592" w:rsidP="005F2592">
      <w:pPr>
        <w:rPr>
          <w:rFonts w:ascii="Times New Roman" w:hAnsi="Times New Roman" w:cs="Times New Roman"/>
          <w:b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>(11а</w:t>
      </w:r>
      <w:r w:rsidRPr="00A33B10">
        <w:rPr>
          <w:rFonts w:ascii="Times New Roman" w:hAnsi="Times New Roman" w:cs="Times New Roman"/>
          <w:sz w:val="20"/>
          <w:szCs w:val="20"/>
        </w:rPr>
        <w:t xml:space="preserve">) </w:t>
      </w:r>
      <w:r w:rsidRPr="005F2592">
        <w:rPr>
          <w:rFonts w:ascii="Times New Roman" w:hAnsi="Times New Roman" w:cs="Times New Roman"/>
          <w:sz w:val="20"/>
          <w:szCs w:val="20"/>
          <w:u w:val="single"/>
        </w:rPr>
        <w:t>о цена</w:t>
      </w:r>
      <w:proofErr w:type="gramStart"/>
      <w:r w:rsidRPr="005F2592">
        <w:rPr>
          <w:rFonts w:ascii="Times New Roman" w:hAnsi="Times New Roman" w:cs="Times New Roman"/>
          <w:sz w:val="20"/>
          <w:szCs w:val="20"/>
          <w:u w:val="single"/>
        </w:rPr>
        <w:t>х(</w:t>
      </w:r>
      <w:proofErr w:type="gramEnd"/>
      <w:r w:rsidRPr="005F2592">
        <w:rPr>
          <w:rFonts w:ascii="Times New Roman" w:hAnsi="Times New Roman" w:cs="Times New Roman"/>
          <w:sz w:val="20"/>
          <w:szCs w:val="20"/>
          <w:u w:val="single"/>
        </w:rPr>
        <w:t xml:space="preserve"> тарифах) на товары (работы, слуги), субъектов естественных монополий</w:t>
      </w:r>
      <w:r>
        <w:rPr>
          <w:rFonts w:ascii="Times New Roman" w:hAnsi="Times New Roman" w:cs="Times New Roman"/>
          <w:sz w:val="20"/>
          <w:szCs w:val="20"/>
        </w:rPr>
        <w:t xml:space="preserve"> размещена на сайте </w:t>
      </w:r>
      <w:r>
        <w:rPr>
          <w:rFonts w:ascii="Times New Roman" w:hAnsi="Times New Roman" w:cs="Times New Roman"/>
        </w:rPr>
        <w:t>-</w:t>
      </w:r>
      <w:r w:rsidRPr="005F2592">
        <w:rPr>
          <w:rFonts w:ascii="Times New Roman" w:hAnsi="Times New Roman" w:cs="Times New Roman"/>
          <w:b/>
        </w:rPr>
        <w:t>16.01.2015г</w:t>
      </w:r>
    </w:p>
    <w:p w:rsidR="005F2592" w:rsidRDefault="005F2592" w:rsidP="005F2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 Постановлению комитета по тарифам и ценам Курской области №129 от 19декабря 2014г  «Об индивидуальных тарифах  на услуги по передаче электрической  энергии для взаиморасчетов между сетевыми организациями: 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-Сервис» и  ОАО «МРСК Центра»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филиал «Курскэнерго») на территории Курской области на 2015-2019годы, определенных на основе долгосрочных параметров регулирования деятельности территориальных сетевых организаций»  </w:t>
      </w:r>
    </w:p>
    <w:p w:rsidR="005F2592" w:rsidRDefault="005F2592" w:rsidP="005F2592">
      <w:pPr>
        <w:rPr>
          <w:rFonts w:ascii="Times New Roman" w:hAnsi="Times New Roman" w:cs="Times New Roman"/>
        </w:rPr>
      </w:pPr>
    </w:p>
    <w:p w:rsidR="005F2592" w:rsidRDefault="005F2592" w:rsidP="005F2592">
      <w:pPr>
        <w:rPr>
          <w:rFonts w:ascii="Times New Roman" w:hAnsi="Times New Roman" w:cs="Times New Roman"/>
          <w:sz w:val="20"/>
          <w:szCs w:val="20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>(11а(1))</w:t>
      </w:r>
      <w:r w:rsidRPr="00A33B10">
        <w:rPr>
          <w:rFonts w:ascii="Times New Roman" w:hAnsi="Times New Roman" w:cs="Times New Roman"/>
          <w:sz w:val="20"/>
          <w:szCs w:val="20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</w:t>
      </w:r>
      <w:proofErr w:type="gramStart"/>
      <w:r w:rsidRPr="00A33B10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A33B10">
        <w:rPr>
          <w:rFonts w:ascii="Times New Roman" w:hAnsi="Times New Roman" w:cs="Times New Roman"/>
          <w:sz w:val="20"/>
          <w:szCs w:val="20"/>
        </w:rPr>
        <w:t>и подлежащих учету (учтенных) в тарифах на услуги по передаче электрической энергии)</w:t>
      </w:r>
      <w:r>
        <w:rPr>
          <w:rFonts w:ascii="Times New Roman" w:hAnsi="Times New Roman" w:cs="Times New Roman"/>
          <w:sz w:val="20"/>
          <w:szCs w:val="20"/>
        </w:rPr>
        <w:t xml:space="preserve">  - не определялись.</w:t>
      </w:r>
    </w:p>
    <w:p w:rsidR="005F2592" w:rsidRPr="00A33B10" w:rsidRDefault="005F2592" w:rsidP="005F2592">
      <w:pPr>
        <w:rPr>
          <w:rFonts w:ascii="Times New Roman" w:hAnsi="Times New Roman" w:cs="Times New Roman"/>
          <w:sz w:val="20"/>
          <w:szCs w:val="20"/>
        </w:rPr>
      </w:pPr>
    </w:p>
    <w:p w:rsidR="002D0F8B" w:rsidRDefault="002D0F8B" w:rsidP="00701576">
      <w:pPr>
        <w:rPr>
          <w:rFonts w:ascii="Times New Roman" w:hAnsi="Times New Roman" w:cs="Times New Roman"/>
          <w:b/>
          <w:sz w:val="20"/>
          <w:szCs w:val="20"/>
        </w:rPr>
      </w:pPr>
    </w:p>
    <w:p w:rsidR="002D0F8B" w:rsidRDefault="002D0F8B" w:rsidP="00701576">
      <w:pPr>
        <w:rPr>
          <w:rFonts w:ascii="Times New Roman" w:hAnsi="Times New Roman" w:cs="Times New Roman"/>
          <w:b/>
          <w:sz w:val="20"/>
          <w:szCs w:val="20"/>
        </w:rPr>
      </w:pPr>
    </w:p>
    <w:p w:rsidR="00701576" w:rsidRDefault="005F2592" w:rsidP="00701576">
      <w:pPr>
        <w:rPr>
          <w:rFonts w:ascii="Times New Roman" w:hAnsi="Times New Roman" w:cs="Times New Roman"/>
          <w:sz w:val="20"/>
          <w:szCs w:val="20"/>
        </w:rPr>
      </w:pPr>
      <w:r w:rsidRPr="00A33B10">
        <w:rPr>
          <w:rFonts w:ascii="Times New Roman" w:hAnsi="Times New Roman" w:cs="Times New Roman"/>
          <w:b/>
          <w:sz w:val="20"/>
          <w:szCs w:val="20"/>
        </w:rPr>
        <w:t>(11б)</w:t>
      </w:r>
      <w:r w:rsidRPr="00A33B10">
        <w:rPr>
          <w:rFonts w:ascii="Times New Roman" w:hAnsi="Times New Roman" w:cs="Times New Roman"/>
          <w:sz w:val="20"/>
          <w:szCs w:val="20"/>
        </w:rPr>
        <w:t xml:space="preserve"> об основных потребительских характеристиках регулируемых товаров (работ, услуг) субъектов естественных</w:t>
      </w:r>
      <w:r w:rsidR="00701576">
        <w:rPr>
          <w:rFonts w:ascii="Times New Roman" w:hAnsi="Times New Roman" w:cs="Times New Roman"/>
          <w:sz w:val="20"/>
          <w:szCs w:val="20"/>
        </w:rPr>
        <w:t xml:space="preserve"> монополий</w:t>
      </w:r>
    </w:p>
    <w:p w:rsidR="00701576" w:rsidRDefault="00701576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Абзац 2-3 о балансе электрической энергии</w:t>
      </w:r>
    </w:p>
    <w:p w:rsidR="00701576" w:rsidRPr="0022165E" w:rsidRDefault="00701576" w:rsidP="007015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165E">
        <w:rPr>
          <w:rFonts w:ascii="Times New Roman" w:hAnsi="Times New Roman" w:cs="Times New Roman"/>
        </w:rPr>
        <w:t xml:space="preserve">Объемы передачи электроэнергии в </w:t>
      </w:r>
      <w:proofErr w:type="spellStart"/>
      <w:r w:rsidRPr="0022165E">
        <w:rPr>
          <w:rFonts w:ascii="Times New Roman" w:hAnsi="Times New Roman" w:cs="Times New Roman"/>
        </w:rPr>
        <w:t>тыс</w:t>
      </w:r>
      <w:proofErr w:type="gramStart"/>
      <w:r w:rsidRPr="0022165E">
        <w:rPr>
          <w:rFonts w:ascii="Times New Roman" w:hAnsi="Times New Roman" w:cs="Times New Roman"/>
        </w:rPr>
        <w:t>.к</w:t>
      </w:r>
      <w:proofErr w:type="gramEnd"/>
      <w:r w:rsidRPr="0022165E">
        <w:rPr>
          <w:rFonts w:ascii="Times New Roman" w:hAnsi="Times New Roman" w:cs="Times New Roman"/>
        </w:rPr>
        <w:t>вт.ч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1347"/>
        <w:gridCol w:w="1185"/>
      </w:tblGrid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185" w:type="dxa"/>
          </w:tcPr>
          <w:p w:rsidR="00701576" w:rsidRPr="0022165E" w:rsidRDefault="00701576" w:rsidP="00701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2014факт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получено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172D1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49723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Отпущено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«КЭС»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172D1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45551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701576" w:rsidRDefault="00172D1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ОАО «ЖБИ»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1185" w:type="dxa"/>
          </w:tcPr>
          <w:p w:rsidR="00701576" w:rsidRDefault="00172D1B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ЧП предприниматели</w:t>
            </w:r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 w:rsidRPr="0022165E"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701576" w:rsidRDefault="0036041E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01576" w:rsidRPr="0022165E" w:rsidTr="00845170">
        <w:tc>
          <w:tcPr>
            <w:tcW w:w="2658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урску</w:t>
            </w:r>
            <w:proofErr w:type="spellEnd"/>
          </w:p>
        </w:tc>
        <w:tc>
          <w:tcPr>
            <w:tcW w:w="1347" w:type="dxa"/>
          </w:tcPr>
          <w:p w:rsidR="00701576" w:rsidRPr="0022165E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СН-2</w:t>
            </w:r>
          </w:p>
        </w:tc>
        <w:tc>
          <w:tcPr>
            <w:tcW w:w="1185" w:type="dxa"/>
          </w:tcPr>
          <w:p w:rsidR="00701576" w:rsidRDefault="0036041E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</w:tbl>
    <w:p w:rsidR="00701576" w:rsidRDefault="00701576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576" w:rsidRDefault="00701576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4-</w:t>
      </w:r>
      <w:r w:rsidRPr="00910280">
        <w:rPr>
          <w:rFonts w:ascii="Times New Roman" w:hAnsi="Times New Roman" w:cs="Times New Roman"/>
          <w:sz w:val="20"/>
          <w:szCs w:val="20"/>
        </w:rPr>
        <w:t>договоры на оказание услуг по передаче электрической энергии с отдельными потребителями не заключаются. Договор  на передачу электроэнергии заключен между 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>-Сервис» и филиалом ОАО «МРСК-Центра «Курскэнерго» в отношении потребителей, которые подключены к распределительным сетям 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-Сервис» и имеющих договор  энергоснабжения с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10280">
        <w:rPr>
          <w:rFonts w:ascii="Times New Roman" w:hAnsi="Times New Roman" w:cs="Times New Roman"/>
          <w:sz w:val="20"/>
          <w:szCs w:val="20"/>
        </w:rPr>
        <w:t>ОАО «МРСК-Центра «Курскэнерго»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610DF">
        <w:rPr>
          <w:rFonts w:ascii="Times New Roman" w:hAnsi="Times New Roman" w:cs="Times New Roman"/>
          <w:sz w:val="20"/>
          <w:szCs w:val="20"/>
        </w:rPr>
        <w:t>на</w:t>
      </w:r>
      <w:r w:rsidR="008F6EB5">
        <w:rPr>
          <w:rFonts w:ascii="Times New Roman" w:hAnsi="Times New Roman" w:cs="Times New Roman"/>
          <w:sz w:val="20"/>
          <w:szCs w:val="20"/>
        </w:rPr>
        <w:t xml:space="preserve"> период с 01.01 2014</w:t>
      </w:r>
      <w:r>
        <w:rPr>
          <w:rFonts w:ascii="Times New Roman" w:hAnsi="Times New Roman" w:cs="Times New Roman"/>
          <w:sz w:val="20"/>
          <w:szCs w:val="20"/>
        </w:rPr>
        <w:t xml:space="preserve"> по 01.04.2014г</w:t>
      </w:r>
      <w:r w:rsidR="0036041E">
        <w:rPr>
          <w:rFonts w:ascii="Times New Roman" w:hAnsi="Times New Roman" w:cs="Times New Roman"/>
          <w:sz w:val="20"/>
          <w:szCs w:val="20"/>
        </w:rPr>
        <w:t xml:space="preserve"> </w:t>
      </w:r>
      <w:r w:rsidR="00D610DF">
        <w:rPr>
          <w:rFonts w:ascii="Times New Roman" w:hAnsi="Times New Roman" w:cs="Times New Roman"/>
          <w:sz w:val="20"/>
          <w:szCs w:val="20"/>
        </w:rPr>
        <w:t xml:space="preserve">и </w:t>
      </w:r>
      <w:r w:rsidR="0036041E">
        <w:rPr>
          <w:rFonts w:ascii="Times New Roman" w:hAnsi="Times New Roman" w:cs="Times New Roman"/>
          <w:sz w:val="20"/>
          <w:szCs w:val="20"/>
        </w:rPr>
        <w:t>договор энергоснабжения с ОП «</w:t>
      </w:r>
      <w:proofErr w:type="spellStart"/>
      <w:r w:rsidR="0036041E">
        <w:rPr>
          <w:rFonts w:ascii="Times New Roman" w:hAnsi="Times New Roman" w:cs="Times New Roman"/>
          <w:sz w:val="20"/>
          <w:szCs w:val="20"/>
        </w:rPr>
        <w:t>КурскАтомЭнерго</w:t>
      </w:r>
      <w:proofErr w:type="spellEnd"/>
      <w:r w:rsidR="0036041E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36041E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36041E">
        <w:rPr>
          <w:rFonts w:ascii="Times New Roman" w:hAnsi="Times New Roman" w:cs="Times New Roman"/>
          <w:sz w:val="20"/>
          <w:szCs w:val="20"/>
        </w:rPr>
        <w:t>О»</w:t>
      </w:r>
      <w:proofErr w:type="gramEnd"/>
      <w:r w:rsidR="0036041E">
        <w:rPr>
          <w:rFonts w:ascii="Times New Roman" w:hAnsi="Times New Roman" w:cs="Times New Roman"/>
          <w:sz w:val="20"/>
          <w:szCs w:val="20"/>
        </w:rPr>
        <w:t>АтомЭнергоСбыт</w:t>
      </w:r>
      <w:proofErr w:type="spellEnd"/>
      <w:r w:rsidR="0036041E">
        <w:rPr>
          <w:rFonts w:ascii="Times New Roman" w:hAnsi="Times New Roman" w:cs="Times New Roman"/>
          <w:sz w:val="20"/>
          <w:szCs w:val="20"/>
        </w:rPr>
        <w:t>»</w:t>
      </w:r>
      <w:r w:rsidR="00D610DF">
        <w:rPr>
          <w:rFonts w:ascii="Times New Roman" w:hAnsi="Times New Roman" w:cs="Times New Roman"/>
          <w:sz w:val="20"/>
          <w:szCs w:val="20"/>
        </w:rPr>
        <w:t xml:space="preserve"> на период с 01.04.2014г</w:t>
      </w:r>
    </w:p>
    <w:p w:rsidR="00701576" w:rsidRPr="00910280" w:rsidRDefault="00701576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46802">
        <w:rPr>
          <w:rFonts w:ascii="Times New Roman" w:hAnsi="Times New Roman" w:cs="Times New Roman"/>
        </w:rPr>
        <w:t>-</w:t>
      </w:r>
      <w:r w:rsidR="00B46802" w:rsidRPr="00B46802">
        <w:rPr>
          <w:rFonts w:ascii="Times New Roman" w:hAnsi="Times New Roman" w:cs="Times New Roman"/>
          <w:sz w:val="20"/>
          <w:szCs w:val="20"/>
        </w:rPr>
        <w:t xml:space="preserve"> </w:t>
      </w:r>
      <w:r w:rsidR="00B46802" w:rsidRPr="002D0F8B">
        <w:rPr>
          <w:rFonts w:ascii="Times New Roman" w:hAnsi="Times New Roman" w:cs="Times New Roman"/>
          <w:b/>
          <w:sz w:val="20"/>
          <w:szCs w:val="20"/>
        </w:rPr>
        <w:t>Абзац 5-8</w:t>
      </w:r>
      <w:r w:rsidR="00B4680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за 201</w:t>
      </w:r>
      <w:r w:rsidR="00D610DF">
        <w:rPr>
          <w:rFonts w:ascii="Times New Roman" w:hAnsi="Times New Roman" w:cs="Times New Roman"/>
          <w:sz w:val="20"/>
          <w:szCs w:val="20"/>
        </w:rPr>
        <w:t>4</w:t>
      </w:r>
      <w:r w:rsidRPr="00910280">
        <w:rPr>
          <w:rFonts w:ascii="Times New Roman" w:hAnsi="Times New Roman" w:cs="Times New Roman"/>
          <w:sz w:val="20"/>
          <w:szCs w:val="20"/>
        </w:rPr>
        <w:t xml:space="preserve">год объем потерь при передаче электрической энергии потребителям и в сеть смежной сетевой организации составил </w:t>
      </w:r>
      <w:r w:rsidR="00D610DF">
        <w:rPr>
          <w:rFonts w:ascii="Times New Roman" w:hAnsi="Times New Roman" w:cs="Times New Roman"/>
          <w:sz w:val="20"/>
          <w:szCs w:val="20"/>
        </w:rPr>
        <w:t>670</w:t>
      </w:r>
      <w:r w:rsidR="00B219AB">
        <w:rPr>
          <w:rFonts w:ascii="Times New Roman" w:hAnsi="Times New Roman" w:cs="Times New Roman"/>
          <w:sz w:val="20"/>
          <w:szCs w:val="20"/>
        </w:rPr>
        <w:t>,</w:t>
      </w:r>
      <w:r w:rsidR="00D610DF">
        <w:rPr>
          <w:rFonts w:ascii="Times New Roman" w:hAnsi="Times New Roman" w:cs="Times New Roman"/>
          <w:sz w:val="20"/>
          <w:szCs w:val="20"/>
        </w:rPr>
        <w:t>555</w:t>
      </w:r>
      <w:r w:rsidRPr="00910280">
        <w:rPr>
          <w:rFonts w:ascii="Times New Roman" w:hAnsi="Times New Roman" w:cs="Times New Roman"/>
          <w:sz w:val="20"/>
          <w:szCs w:val="20"/>
        </w:rPr>
        <w:t>.</w:t>
      </w:r>
      <w:r w:rsidR="00B219AB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="00B219AB">
        <w:rPr>
          <w:rFonts w:ascii="Times New Roman" w:hAnsi="Times New Roman" w:cs="Times New Roman"/>
          <w:sz w:val="20"/>
          <w:szCs w:val="20"/>
        </w:rPr>
        <w:t>.</w:t>
      </w:r>
      <w:r w:rsidRPr="0091028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10280">
        <w:rPr>
          <w:rFonts w:ascii="Times New Roman" w:hAnsi="Times New Roman" w:cs="Times New Roman"/>
          <w:sz w:val="20"/>
          <w:szCs w:val="20"/>
        </w:rPr>
        <w:t xml:space="preserve">вт.ч на сумму </w:t>
      </w:r>
      <w:r w:rsidR="00D610DF">
        <w:rPr>
          <w:rFonts w:ascii="Times New Roman" w:hAnsi="Times New Roman" w:cs="Times New Roman"/>
          <w:sz w:val="20"/>
          <w:szCs w:val="20"/>
        </w:rPr>
        <w:t>1408,7</w:t>
      </w:r>
      <w:r w:rsidRPr="00910280">
        <w:rPr>
          <w:rFonts w:ascii="Times New Roman" w:hAnsi="Times New Roman" w:cs="Times New Roman"/>
          <w:sz w:val="20"/>
          <w:szCs w:val="20"/>
        </w:rPr>
        <w:t>т.руб</w:t>
      </w:r>
      <w:r w:rsidR="00D610DF">
        <w:rPr>
          <w:rFonts w:ascii="Times New Roman" w:hAnsi="Times New Roman" w:cs="Times New Roman"/>
          <w:sz w:val="20"/>
          <w:szCs w:val="20"/>
        </w:rPr>
        <w:t>( без НДС)</w:t>
      </w:r>
      <w:r>
        <w:rPr>
          <w:rFonts w:ascii="Times New Roman" w:hAnsi="Times New Roman" w:cs="Times New Roman"/>
          <w:sz w:val="20"/>
          <w:szCs w:val="20"/>
        </w:rPr>
        <w:t xml:space="preserve">, валовая выручка по услуге по передаче электроэнергии </w:t>
      </w:r>
      <w:r w:rsidR="008F6EB5">
        <w:rPr>
          <w:rFonts w:ascii="Times New Roman" w:hAnsi="Times New Roman" w:cs="Times New Roman"/>
          <w:sz w:val="20"/>
          <w:szCs w:val="20"/>
        </w:rPr>
        <w:t>7663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т.руб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8F6EB5">
        <w:rPr>
          <w:rFonts w:ascii="Times New Roman" w:hAnsi="Times New Roman" w:cs="Times New Roman"/>
          <w:sz w:val="20"/>
          <w:szCs w:val="20"/>
        </w:rPr>
        <w:t>(без НДС)</w:t>
      </w:r>
    </w:p>
    <w:p w:rsidR="00701576" w:rsidRPr="00910280" w:rsidRDefault="00701576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10280">
        <w:rPr>
          <w:rFonts w:ascii="Times New Roman" w:hAnsi="Times New Roman" w:cs="Times New Roman"/>
          <w:sz w:val="20"/>
          <w:szCs w:val="20"/>
        </w:rPr>
        <w:t>Закупка электроэнергии для компенсации потерь в сетях осуществляется на основании договора купли-продажи электрической энергии (потерь электрической энергии) между 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-Сервис» и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10280">
        <w:rPr>
          <w:rFonts w:ascii="Times New Roman" w:hAnsi="Times New Roman" w:cs="Times New Roman"/>
          <w:sz w:val="20"/>
          <w:szCs w:val="20"/>
        </w:rPr>
        <w:t xml:space="preserve"> ОАО «МРСК-Центра «Курскэнерго</w:t>
      </w:r>
      <w:proofErr w:type="gramStart"/>
      <w:r w:rsidRPr="00910280">
        <w:rPr>
          <w:rFonts w:ascii="Times New Roman" w:hAnsi="Times New Roman" w:cs="Times New Roman"/>
          <w:sz w:val="20"/>
          <w:szCs w:val="20"/>
        </w:rPr>
        <w:t>»</w:t>
      </w:r>
      <w:r w:rsidR="008F6EB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F6EB5">
        <w:rPr>
          <w:rFonts w:ascii="Times New Roman" w:hAnsi="Times New Roman" w:cs="Times New Roman"/>
          <w:sz w:val="20"/>
          <w:szCs w:val="20"/>
        </w:rPr>
        <w:t xml:space="preserve"> с 01.01.2014</w:t>
      </w:r>
      <w:r>
        <w:rPr>
          <w:rFonts w:ascii="Times New Roman" w:hAnsi="Times New Roman" w:cs="Times New Roman"/>
          <w:sz w:val="20"/>
          <w:szCs w:val="20"/>
        </w:rPr>
        <w:t>-01.04.2014г)</w:t>
      </w:r>
      <w:r w:rsidR="008F6EB5">
        <w:rPr>
          <w:rFonts w:ascii="Times New Roman" w:hAnsi="Times New Roman" w:cs="Times New Roman"/>
          <w:sz w:val="20"/>
          <w:szCs w:val="20"/>
        </w:rPr>
        <w:t xml:space="preserve"> и с 01.04.2014 с</w:t>
      </w:r>
      <w:r w:rsidR="008F6EB5" w:rsidRPr="008F6EB5">
        <w:rPr>
          <w:rFonts w:ascii="Times New Roman" w:hAnsi="Times New Roman" w:cs="Times New Roman"/>
          <w:sz w:val="20"/>
          <w:szCs w:val="20"/>
        </w:rPr>
        <w:t xml:space="preserve"> </w:t>
      </w:r>
      <w:r w:rsidR="008F6EB5">
        <w:rPr>
          <w:rFonts w:ascii="Times New Roman" w:hAnsi="Times New Roman" w:cs="Times New Roman"/>
          <w:sz w:val="20"/>
          <w:szCs w:val="20"/>
        </w:rPr>
        <w:t>ОП «</w:t>
      </w:r>
      <w:proofErr w:type="spellStart"/>
      <w:r w:rsidR="008F6EB5">
        <w:rPr>
          <w:rFonts w:ascii="Times New Roman" w:hAnsi="Times New Roman" w:cs="Times New Roman"/>
          <w:sz w:val="20"/>
          <w:szCs w:val="20"/>
        </w:rPr>
        <w:t>КурскАтомЭнерго</w:t>
      </w:r>
      <w:proofErr w:type="spellEnd"/>
      <w:r w:rsidR="008F6EB5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8F6EB5">
        <w:rPr>
          <w:rFonts w:ascii="Times New Roman" w:hAnsi="Times New Roman" w:cs="Times New Roman"/>
          <w:sz w:val="20"/>
          <w:szCs w:val="20"/>
        </w:rPr>
        <w:t>АО»АтомЭнергоСбыт</w:t>
      </w:r>
      <w:proofErr w:type="spellEnd"/>
      <w:r w:rsidR="008F6EB5">
        <w:rPr>
          <w:rFonts w:ascii="Times New Roman" w:hAnsi="Times New Roman" w:cs="Times New Roman"/>
          <w:sz w:val="20"/>
          <w:szCs w:val="20"/>
        </w:rPr>
        <w:t>»</w:t>
      </w:r>
    </w:p>
    <w:p w:rsidR="00701576" w:rsidRDefault="00701576" w:rsidP="00701576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Норматив технологических поте</w:t>
      </w:r>
      <w:r>
        <w:rPr>
          <w:rFonts w:ascii="Times New Roman" w:hAnsi="Times New Roman" w:cs="Times New Roman"/>
          <w:sz w:val="20"/>
          <w:szCs w:val="20"/>
        </w:rPr>
        <w:t>рь электрической энергии на 2014</w:t>
      </w:r>
      <w:r w:rsidRPr="00910280">
        <w:rPr>
          <w:rFonts w:ascii="Times New Roman" w:hAnsi="Times New Roman" w:cs="Times New Roman"/>
          <w:sz w:val="20"/>
          <w:szCs w:val="20"/>
        </w:rPr>
        <w:t>год утвержден</w:t>
      </w:r>
      <w:r>
        <w:rPr>
          <w:rFonts w:ascii="Times New Roman" w:hAnsi="Times New Roman" w:cs="Times New Roman"/>
          <w:sz w:val="20"/>
          <w:szCs w:val="20"/>
        </w:rPr>
        <w:t xml:space="preserve"> Приказом Минэнерго России от 26 сентября 2013года №655 в объеме 1,68</w:t>
      </w:r>
      <w:r w:rsidRPr="00910280">
        <w:rPr>
          <w:rFonts w:ascii="Times New Roman" w:hAnsi="Times New Roman" w:cs="Times New Roman"/>
          <w:sz w:val="20"/>
          <w:szCs w:val="20"/>
        </w:rPr>
        <w:t xml:space="preserve">% от отпуска в сеть </w:t>
      </w:r>
      <w:r>
        <w:rPr>
          <w:rFonts w:ascii="Times New Roman" w:hAnsi="Times New Roman" w:cs="Times New Roman"/>
          <w:sz w:val="20"/>
          <w:szCs w:val="20"/>
        </w:rPr>
        <w:t>51,775</w:t>
      </w:r>
      <w:r w:rsidRPr="009102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91028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10280">
        <w:rPr>
          <w:rFonts w:ascii="Times New Roman" w:hAnsi="Times New Roman" w:cs="Times New Roman"/>
          <w:sz w:val="20"/>
          <w:szCs w:val="20"/>
        </w:rPr>
        <w:t>вт.ч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 -0,8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910280">
        <w:rPr>
          <w:rFonts w:ascii="Times New Roman" w:hAnsi="Times New Roman" w:cs="Times New Roman"/>
          <w:sz w:val="20"/>
          <w:szCs w:val="20"/>
        </w:rPr>
        <w:t>млн.квт.ч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1576" w:rsidRDefault="00701576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2014</w:t>
      </w:r>
      <w:r w:rsidRPr="00910280">
        <w:rPr>
          <w:rFonts w:ascii="Times New Roman" w:hAnsi="Times New Roman" w:cs="Times New Roman"/>
          <w:sz w:val="20"/>
          <w:szCs w:val="20"/>
        </w:rPr>
        <w:t>год норматив технологических потерь электрической энергии был принят комитетом по тарифам и</w:t>
      </w:r>
      <w:r>
        <w:rPr>
          <w:rFonts w:ascii="Times New Roman" w:hAnsi="Times New Roman" w:cs="Times New Roman"/>
          <w:sz w:val="20"/>
          <w:szCs w:val="20"/>
        </w:rPr>
        <w:t xml:space="preserve"> ценам на заседании Правления 20 декабря 2013</w:t>
      </w:r>
      <w:r w:rsidRPr="00910280">
        <w:rPr>
          <w:rFonts w:ascii="Times New Roman" w:hAnsi="Times New Roman" w:cs="Times New Roman"/>
          <w:sz w:val="20"/>
          <w:szCs w:val="20"/>
        </w:rPr>
        <w:t>г в размере 1,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10280">
        <w:rPr>
          <w:rFonts w:ascii="Times New Roman" w:hAnsi="Times New Roman" w:cs="Times New Roman"/>
          <w:sz w:val="20"/>
          <w:szCs w:val="20"/>
        </w:rPr>
        <w:t xml:space="preserve">% от отпуска в сеть </w:t>
      </w:r>
      <w:r>
        <w:rPr>
          <w:rFonts w:ascii="Times New Roman" w:hAnsi="Times New Roman" w:cs="Times New Roman"/>
          <w:sz w:val="20"/>
          <w:szCs w:val="20"/>
        </w:rPr>
        <w:t>51,775</w:t>
      </w:r>
      <w:r w:rsidRPr="009102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91028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10280">
        <w:rPr>
          <w:rFonts w:ascii="Times New Roman" w:hAnsi="Times New Roman" w:cs="Times New Roman"/>
          <w:sz w:val="20"/>
          <w:szCs w:val="20"/>
        </w:rPr>
        <w:t>вт.ч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 -0,7</w:t>
      </w:r>
      <w:r>
        <w:rPr>
          <w:rFonts w:ascii="Times New Roman" w:hAnsi="Times New Roman" w:cs="Times New Roman"/>
          <w:sz w:val="20"/>
          <w:szCs w:val="20"/>
        </w:rPr>
        <w:t>77</w:t>
      </w:r>
      <w:r w:rsidRPr="00910280">
        <w:rPr>
          <w:rFonts w:ascii="Times New Roman" w:hAnsi="Times New Roman" w:cs="Times New Roman"/>
          <w:sz w:val="20"/>
          <w:szCs w:val="20"/>
        </w:rPr>
        <w:t xml:space="preserve">млн.квт.ч. </w:t>
      </w:r>
    </w:p>
    <w:p w:rsidR="00701576" w:rsidRPr="00910280" w:rsidRDefault="00701576" w:rsidP="00701576">
      <w:pPr>
        <w:rPr>
          <w:rFonts w:ascii="Times New Roman" w:hAnsi="Times New Roman" w:cs="Times New Roman"/>
          <w:sz w:val="20"/>
          <w:szCs w:val="20"/>
        </w:rPr>
      </w:pPr>
    </w:p>
    <w:p w:rsidR="00701576" w:rsidRPr="00910280" w:rsidRDefault="002D0F8B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Абзац 9. </w:t>
      </w:r>
      <w:r w:rsidR="00701576" w:rsidRPr="00910280">
        <w:rPr>
          <w:rFonts w:ascii="Times New Roman" w:hAnsi="Times New Roman" w:cs="Times New Roman"/>
          <w:sz w:val="20"/>
          <w:szCs w:val="20"/>
        </w:rPr>
        <w:t>На предприятие имеется программа энергосбережения и повышения энергетической эффектив</w:t>
      </w:r>
      <w:r w:rsidR="00E66AC0">
        <w:rPr>
          <w:rFonts w:ascii="Times New Roman" w:hAnsi="Times New Roman" w:cs="Times New Roman"/>
          <w:sz w:val="20"/>
          <w:szCs w:val="20"/>
        </w:rPr>
        <w:t xml:space="preserve">ности </w:t>
      </w:r>
      <w:r w:rsidR="0040317C">
        <w:rPr>
          <w:rFonts w:ascii="Times New Roman" w:hAnsi="Times New Roman" w:cs="Times New Roman"/>
          <w:sz w:val="20"/>
          <w:szCs w:val="20"/>
        </w:rPr>
        <w:t xml:space="preserve">на следующий долгосрочный период </w:t>
      </w:r>
      <w:r w:rsidR="00E66AC0">
        <w:rPr>
          <w:rFonts w:ascii="Times New Roman" w:hAnsi="Times New Roman" w:cs="Times New Roman"/>
          <w:sz w:val="20"/>
          <w:szCs w:val="20"/>
        </w:rPr>
        <w:t xml:space="preserve"> 2015-2019</w:t>
      </w:r>
      <w:r w:rsidR="00701576" w:rsidRPr="00910280">
        <w:rPr>
          <w:rFonts w:ascii="Times New Roman" w:hAnsi="Times New Roman" w:cs="Times New Roman"/>
          <w:sz w:val="20"/>
          <w:szCs w:val="20"/>
        </w:rPr>
        <w:t>г. Основная доля мероприятий направлена на снижение потерь электрической энергии в электрических сетях.</w:t>
      </w:r>
    </w:p>
    <w:p w:rsidR="00701576" w:rsidRPr="00910280" w:rsidRDefault="00701576" w:rsidP="00701576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>-</w:t>
      </w:r>
      <w:r w:rsidR="002D0F8B" w:rsidRPr="002D0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0F8B">
        <w:rPr>
          <w:rFonts w:ascii="Times New Roman" w:hAnsi="Times New Roman" w:cs="Times New Roman"/>
          <w:b/>
          <w:sz w:val="20"/>
          <w:szCs w:val="20"/>
        </w:rPr>
        <w:t>Абзац 13-</w:t>
      </w:r>
      <w:r w:rsidRPr="00910280">
        <w:rPr>
          <w:rFonts w:ascii="Times New Roman" w:hAnsi="Times New Roman" w:cs="Times New Roman"/>
          <w:sz w:val="20"/>
          <w:szCs w:val="20"/>
        </w:rPr>
        <w:t xml:space="preserve"> аварийных отключений по вине сетевой организац</w:t>
      </w:r>
      <w:proofErr w:type="gramStart"/>
      <w:r w:rsidRPr="00910280">
        <w:rPr>
          <w:rFonts w:ascii="Times New Roman" w:hAnsi="Times New Roman" w:cs="Times New Roman"/>
          <w:sz w:val="20"/>
          <w:szCs w:val="20"/>
        </w:rPr>
        <w:t xml:space="preserve">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28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91028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 xml:space="preserve">-Сервис» за </w:t>
      </w:r>
      <w:r w:rsidR="008F6EB5">
        <w:rPr>
          <w:rFonts w:ascii="Times New Roman" w:hAnsi="Times New Roman" w:cs="Times New Roman"/>
          <w:sz w:val="20"/>
          <w:szCs w:val="20"/>
        </w:rPr>
        <w:t>2014</w:t>
      </w:r>
      <w:r w:rsidRPr="00910280">
        <w:rPr>
          <w:rFonts w:ascii="Times New Roman" w:hAnsi="Times New Roman" w:cs="Times New Roman"/>
          <w:sz w:val="20"/>
          <w:szCs w:val="20"/>
        </w:rPr>
        <w:t>г не было</w:t>
      </w:r>
    </w:p>
    <w:p w:rsidR="00701576" w:rsidRPr="00910280" w:rsidRDefault="00701576" w:rsidP="00701576">
      <w:pPr>
        <w:rPr>
          <w:rFonts w:ascii="Times New Roman" w:hAnsi="Times New Roman" w:cs="Times New Roman"/>
          <w:sz w:val="20"/>
          <w:szCs w:val="20"/>
        </w:rPr>
      </w:pPr>
      <w:r w:rsidRPr="0091028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910280">
        <w:rPr>
          <w:rFonts w:ascii="Times New Roman" w:hAnsi="Times New Roman" w:cs="Times New Roman"/>
          <w:sz w:val="20"/>
          <w:szCs w:val="20"/>
        </w:rPr>
        <w:t>согласно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0280">
        <w:rPr>
          <w:rFonts w:ascii="Times New Roman" w:hAnsi="Times New Roman" w:cs="Times New Roman"/>
          <w:sz w:val="20"/>
          <w:szCs w:val="20"/>
        </w:rPr>
        <w:t xml:space="preserve"> договора</w:t>
      </w:r>
      <w:proofErr w:type="gramEnd"/>
      <w:r w:rsidRPr="00910280">
        <w:rPr>
          <w:rFonts w:ascii="Times New Roman" w:hAnsi="Times New Roman" w:cs="Times New Roman"/>
          <w:sz w:val="20"/>
          <w:szCs w:val="20"/>
        </w:rPr>
        <w:t xml:space="preserve"> купли-продажи имущества №2 от  06 октября 2011года ПС «КЗТЗ» 35/6кв     кабельные сети 6кв,0,4кв и подстанции 6/0,4кв перешли в собственность ООО «</w:t>
      </w:r>
      <w:proofErr w:type="spellStart"/>
      <w:r w:rsidRPr="00910280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910280">
        <w:rPr>
          <w:rFonts w:ascii="Times New Roman" w:hAnsi="Times New Roman" w:cs="Times New Roman"/>
          <w:sz w:val="20"/>
          <w:szCs w:val="20"/>
        </w:rPr>
        <w:t>-Сервис»</w:t>
      </w:r>
    </w:p>
    <w:p w:rsidR="0063344C" w:rsidRDefault="00701576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280">
        <w:rPr>
          <w:rFonts w:ascii="Times New Roman" w:hAnsi="Times New Roman" w:cs="Times New Roman"/>
          <w:sz w:val="20"/>
          <w:szCs w:val="20"/>
        </w:rPr>
        <w:t xml:space="preserve">     </w:t>
      </w:r>
      <w:r w:rsidRPr="0042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4C" w:rsidRDefault="0063344C" w:rsidP="007015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5F9" w:rsidRDefault="00701576" w:rsidP="00701576">
      <w:pPr>
        <w:spacing w:line="240" w:lineRule="auto"/>
        <w:rPr>
          <w:rFonts w:ascii="Times New Roman" w:hAnsi="Times New Roman" w:cs="Times New Roman"/>
        </w:rPr>
      </w:pPr>
      <w:r w:rsidRPr="00313585">
        <w:rPr>
          <w:rFonts w:ascii="Times New Roman" w:hAnsi="Times New Roman" w:cs="Times New Roman"/>
        </w:rPr>
        <w:lastRenderedPageBreak/>
        <w:t>Энергетическо</w:t>
      </w:r>
      <w:r>
        <w:rPr>
          <w:rFonts w:ascii="Times New Roman" w:hAnsi="Times New Roman" w:cs="Times New Roman"/>
        </w:rPr>
        <w:t>е хозяйство предприятия состоит и находится на территории бывшего завода      ОАО «</w:t>
      </w:r>
      <w:proofErr w:type="spellStart"/>
      <w:r>
        <w:rPr>
          <w:rFonts w:ascii="Times New Roman" w:hAnsi="Times New Roman" w:cs="Times New Roman"/>
        </w:rPr>
        <w:t>Курскагромаш</w:t>
      </w:r>
      <w:proofErr w:type="spellEnd"/>
      <w:r>
        <w:rPr>
          <w:rFonts w:ascii="Times New Roman" w:hAnsi="Times New Roman" w:cs="Times New Roman"/>
        </w:rPr>
        <w:t>» -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992"/>
        <w:gridCol w:w="1843"/>
        <w:gridCol w:w="1417"/>
      </w:tblGrid>
      <w:tr w:rsidR="00701576" w:rsidRPr="00313585" w:rsidTr="00845170">
        <w:tc>
          <w:tcPr>
            <w:tcW w:w="594" w:type="dxa"/>
            <w:vMerge w:val="restart"/>
          </w:tcPr>
          <w:p w:rsidR="00701576" w:rsidRPr="00313585" w:rsidRDefault="004405F9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01576" w:rsidRPr="00313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34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Ед</w:t>
            </w:r>
            <w:proofErr w:type="gramStart"/>
            <w:r w:rsidRPr="00313585">
              <w:rPr>
                <w:rFonts w:ascii="Times New Roman" w:hAnsi="Times New Roman" w:cs="Times New Roman"/>
              </w:rPr>
              <w:t>.и</w:t>
            </w:r>
            <w:proofErr w:type="gramEnd"/>
            <w:r w:rsidRPr="00313585">
              <w:rPr>
                <w:rFonts w:ascii="Times New Roman" w:hAnsi="Times New Roman" w:cs="Times New Roman"/>
              </w:rPr>
              <w:t>зм</w:t>
            </w:r>
            <w:proofErr w:type="spellEnd"/>
            <w:r w:rsidRPr="00313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Технические данные</w:t>
            </w:r>
          </w:p>
        </w:tc>
      </w:tr>
      <w:tr w:rsidR="00701576" w:rsidRPr="00313585" w:rsidTr="00845170">
        <w:tc>
          <w:tcPr>
            <w:tcW w:w="59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proofErr w:type="gramStart"/>
            <w:r w:rsidRPr="00313585">
              <w:rPr>
                <w:rFonts w:ascii="Times New Roman" w:hAnsi="Times New Roman" w:cs="Times New Roman"/>
              </w:rPr>
              <w:t>Протяжен-</w:t>
            </w:r>
            <w:proofErr w:type="spellStart"/>
            <w:r w:rsidRPr="0031358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Центральная распределительная подстанция 35/6к</w:t>
            </w:r>
            <w:proofErr w:type="gramStart"/>
            <w:r w:rsidRPr="00313585">
              <w:rPr>
                <w:rFonts w:ascii="Times New Roman" w:hAnsi="Times New Roman" w:cs="Times New Roman"/>
              </w:rPr>
              <w:t>в(</w:t>
            </w:r>
            <w:proofErr w:type="gramEnd"/>
            <w:r w:rsidRPr="00313585">
              <w:rPr>
                <w:rFonts w:ascii="Times New Roman" w:hAnsi="Times New Roman" w:cs="Times New Roman"/>
              </w:rPr>
              <w:t>Подстанция «КЗТЗ»)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3х16000</w:t>
            </w:r>
          </w:p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Трансформаторные подстанции 6/0,4кв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proofErr w:type="spellStart"/>
            <w:r w:rsidRPr="00313585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701576" w:rsidRPr="00313585" w:rsidRDefault="00E66AC0" w:rsidP="0014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01576" w:rsidRPr="00313585">
              <w:rPr>
                <w:rFonts w:ascii="Times New Roman" w:hAnsi="Times New Roman" w:cs="Times New Roman"/>
              </w:rPr>
              <w:t>шт-</w:t>
            </w:r>
            <w:r w:rsidR="001420FD">
              <w:rPr>
                <w:rFonts w:ascii="Times New Roman" w:hAnsi="Times New Roman" w:cs="Times New Roman"/>
              </w:rPr>
              <w:t>10860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Закрытые распределительные устройства  (РП-6кв)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358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Кабельные линии 0,4кв</w:t>
            </w:r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E66AC0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01576" w:rsidRPr="00313585" w:rsidTr="00845170">
        <w:tc>
          <w:tcPr>
            <w:tcW w:w="59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 xml:space="preserve">Кабельные линии 6 </w:t>
            </w:r>
            <w:proofErr w:type="spellStart"/>
            <w:r w:rsidRPr="0031358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2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 w:rsidRPr="0031358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576" w:rsidRPr="00313585" w:rsidRDefault="00701576" w:rsidP="00845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12,470</w:t>
            </w:r>
          </w:p>
        </w:tc>
      </w:tr>
    </w:tbl>
    <w:p w:rsidR="001420FD" w:rsidRDefault="001420FD" w:rsidP="00701576">
      <w:pPr>
        <w:rPr>
          <w:rFonts w:ascii="Times New Roman" w:hAnsi="Times New Roman" w:cs="Times New Roman"/>
        </w:rPr>
      </w:pPr>
    </w:p>
    <w:p w:rsidR="00701576" w:rsidRDefault="007A2253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E317F" w:rsidRPr="007A2253">
        <w:rPr>
          <w:rFonts w:ascii="Times New Roman" w:hAnsi="Times New Roman" w:cs="Times New Roman"/>
          <w:b/>
        </w:rPr>
        <w:t>П.11</w:t>
      </w:r>
      <w:r w:rsidRPr="007A2253">
        <w:rPr>
          <w:rFonts w:ascii="Times New Roman" w:hAnsi="Times New Roman" w:cs="Times New Roman"/>
          <w:b/>
        </w:rPr>
        <w:t xml:space="preserve"> в)</w:t>
      </w:r>
      <w:r w:rsidR="000965D6">
        <w:rPr>
          <w:rFonts w:ascii="Times New Roman" w:hAnsi="Times New Roman" w:cs="Times New Roman"/>
        </w:rPr>
        <w:t xml:space="preserve"> З</w:t>
      </w:r>
      <w:r w:rsidR="00701576">
        <w:rPr>
          <w:rFonts w:ascii="Times New Roman" w:hAnsi="Times New Roman" w:cs="Times New Roman"/>
        </w:rPr>
        <w:t>а 201</w:t>
      </w:r>
      <w:r w:rsidR="00B46802">
        <w:rPr>
          <w:rFonts w:ascii="Times New Roman" w:hAnsi="Times New Roman" w:cs="Times New Roman"/>
        </w:rPr>
        <w:t>4</w:t>
      </w:r>
      <w:r w:rsidR="00701576">
        <w:rPr>
          <w:rFonts w:ascii="Times New Roman" w:hAnsi="Times New Roman" w:cs="Times New Roman"/>
        </w:rPr>
        <w:t xml:space="preserve"> год </w:t>
      </w:r>
      <w:r w:rsidR="00B46802">
        <w:rPr>
          <w:rFonts w:ascii="Times New Roman" w:hAnsi="Times New Roman" w:cs="Times New Roman"/>
        </w:rPr>
        <w:t>–</w:t>
      </w:r>
      <w:r w:rsidR="00701576">
        <w:rPr>
          <w:rFonts w:ascii="Times New Roman" w:hAnsi="Times New Roman" w:cs="Times New Roman"/>
        </w:rPr>
        <w:t xml:space="preserve"> </w:t>
      </w:r>
      <w:r w:rsidR="00E66AC0">
        <w:rPr>
          <w:rFonts w:ascii="Times New Roman" w:hAnsi="Times New Roman" w:cs="Times New Roman"/>
        </w:rPr>
        <w:t xml:space="preserve">заключен один договор </w:t>
      </w:r>
      <w:r w:rsidR="00701576">
        <w:rPr>
          <w:rFonts w:ascii="Times New Roman" w:hAnsi="Times New Roman" w:cs="Times New Roman"/>
        </w:rPr>
        <w:t xml:space="preserve"> на технологическое прис</w:t>
      </w:r>
      <w:r w:rsidR="00324527">
        <w:rPr>
          <w:rFonts w:ascii="Times New Roman" w:hAnsi="Times New Roman" w:cs="Times New Roman"/>
        </w:rPr>
        <w:t>оединение к электрическим сетям с объемом мощности-6,15мВт</w:t>
      </w:r>
    </w:p>
    <w:p w:rsidR="000965D6" w:rsidRDefault="000965D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Свободного объема  мощности по центрам питания 35-кв </w:t>
      </w:r>
      <w:r w:rsidR="000C0521">
        <w:rPr>
          <w:rFonts w:ascii="Times New Roman" w:hAnsi="Times New Roman" w:cs="Times New Roman"/>
        </w:rPr>
        <w:t>по состоянию на 01.01.2015</w:t>
      </w:r>
      <w:r w:rsidR="00991911">
        <w:rPr>
          <w:rFonts w:ascii="Times New Roman" w:hAnsi="Times New Roman" w:cs="Times New Roman"/>
        </w:rPr>
        <w:t>,01.03.2015г,01.06.2015-</w:t>
      </w:r>
      <w:r w:rsidR="000C0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имеется</w:t>
      </w:r>
    </w:p>
    <w:p w:rsidR="007A2253" w:rsidRDefault="007A2253" w:rsidP="007A2253">
      <w:pPr>
        <w:rPr>
          <w:rFonts w:ascii="Times New Roman" w:hAnsi="Times New Roman" w:cs="Times New Roman"/>
        </w:rPr>
      </w:pPr>
      <w:r w:rsidRPr="007A2253">
        <w:rPr>
          <w:rFonts w:ascii="Times New Roman" w:hAnsi="Times New Roman" w:cs="Times New Roman"/>
          <w:b/>
        </w:rPr>
        <w:t>(</w:t>
      </w:r>
      <w:r w:rsidR="004E317F" w:rsidRPr="007A2253">
        <w:rPr>
          <w:rFonts w:ascii="Times New Roman" w:hAnsi="Times New Roman" w:cs="Times New Roman"/>
          <w:b/>
        </w:rPr>
        <w:t>П.11.в</w:t>
      </w:r>
      <w:proofErr w:type="gramStart"/>
      <w:r w:rsidR="004E317F" w:rsidRPr="007A2253"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</w:rPr>
        <w:t>)</w:t>
      </w:r>
      <w:r w:rsidR="004E317F">
        <w:rPr>
          <w:rFonts w:ascii="Times New Roman" w:hAnsi="Times New Roman" w:cs="Times New Roman"/>
        </w:rPr>
        <w:t xml:space="preserve"> вели</w:t>
      </w:r>
      <w:r w:rsidR="00AF565C">
        <w:rPr>
          <w:rFonts w:ascii="Times New Roman" w:hAnsi="Times New Roman" w:cs="Times New Roman"/>
        </w:rPr>
        <w:t xml:space="preserve">чина резервируемой мощности  </w:t>
      </w:r>
      <w:r w:rsidR="001B237D">
        <w:rPr>
          <w:rFonts w:ascii="Times New Roman" w:hAnsi="Times New Roman" w:cs="Times New Roman"/>
        </w:rPr>
        <w:t>за 1квартал</w:t>
      </w:r>
      <w:r>
        <w:rPr>
          <w:rFonts w:ascii="Times New Roman" w:hAnsi="Times New Roman" w:cs="Times New Roman"/>
        </w:rPr>
        <w:t xml:space="preserve"> 2015г-2,</w:t>
      </w:r>
      <w:r w:rsidR="00AF565C">
        <w:rPr>
          <w:rFonts w:ascii="Times New Roman" w:hAnsi="Times New Roman" w:cs="Times New Roman"/>
        </w:rPr>
        <w:t>237 М</w:t>
      </w:r>
      <w:r>
        <w:rPr>
          <w:rFonts w:ascii="Times New Roman" w:hAnsi="Times New Roman" w:cs="Times New Roman"/>
        </w:rPr>
        <w:t>Вт</w:t>
      </w:r>
      <w:r w:rsidRPr="007A22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уровню СН-1, </w:t>
      </w:r>
    </w:p>
    <w:p w:rsidR="00701576" w:rsidRDefault="007A2253" w:rsidP="00701576">
      <w:pPr>
        <w:rPr>
          <w:rFonts w:ascii="Times New Roman" w:hAnsi="Times New Roman" w:cs="Times New Roman"/>
        </w:rPr>
      </w:pPr>
      <w:r w:rsidRPr="007A2253">
        <w:rPr>
          <w:rFonts w:ascii="Times New Roman" w:hAnsi="Times New Roman" w:cs="Times New Roman"/>
          <w:b/>
        </w:rPr>
        <w:t>(П.11 г)</w:t>
      </w:r>
      <w:r w:rsidR="00701576" w:rsidRPr="007A2253">
        <w:rPr>
          <w:rFonts w:ascii="Times New Roman" w:hAnsi="Times New Roman" w:cs="Times New Roman"/>
          <w:b/>
        </w:rPr>
        <w:t>-</w:t>
      </w:r>
      <w:r w:rsidR="001420FD">
        <w:rPr>
          <w:rFonts w:ascii="Times New Roman" w:hAnsi="Times New Roman" w:cs="Times New Roman"/>
        </w:rPr>
        <w:t>18.06.2014</w:t>
      </w:r>
      <w:r w:rsidR="00701576">
        <w:rPr>
          <w:rFonts w:ascii="Times New Roman" w:hAnsi="Times New Roman" w:cs="Times New Roman"/>
        </w:rPr>
        <w:t xml:space="preserve"> и </w:t>
      </w:r>
      <w:r w:rsidR="001420FD">
        <w:rPr>
          <w:rFonts w:ascii="Times New Roman" w:hAnsi="Times New Roman" w:cs="Times New Roman"/>
        </w:rPr>
        <w:t>17</w:t>
      </w:r>
      <w:r w:rsidR="00701576">
        <w:rPr>
          <w:rFonts w:ascii="Times New Roman" w:hAnsi="Times New Roman" w:cs="Times New Roman"/>
        </w:rPr>
        <w:t>.12.201</w:t>
      </w:r>
      <w:r w:rsidR="001420FD">
        <w:rPr>
          <w:rFonts w:ascii="Times New Roman" w:hAnsi="Times New Roman" w:cs="Times New Roman"/>
        </w:rPr>
        <w:t>4</w:t>
      </w:r>
      <w:r w:rsidR="00701576">
        <w:rPr>
          <w:rFonts w:ascii="Times New Roman" w:hAnsi="Times New Roman" w:cs="Times New Roman"/>
        </w:rPr>
        <w:t xml:space="preserve"> были произведены контрольные замеры электрических параметров  режимов работы объектов электросетевого хозяйств</w:t>
      </w:r>
      <w:proofErr w:type="gramStart"/>
      <w:r w:rsidR="00701576">
        <w:rPr>
          <w:rFonts w:ascii="Times New Roman" w:hAnsi="Times New Roman" w:cs="Times New Roman"/>
        </w:rPr>
        <w:t>а-</w:t>
      </w:r>
      <w:proofErr w:type="gramEnd"/>
      <w:r w:rsidR="00701576">
        <w:rPr>
          <w:rFonts w:ascii="Times New Roman" w:hAnsi="Times New Roman" w:cs="Times New Roman"/>
        </w:rPr>
        <w:t xml:space="preserve"> в норме.</w:t>
      </w:r>
    </w:p>
    <w:p w:rsidR="00701576" w:rsidRDefault="007A2253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A2253">
        <w:rPr>
          <w:rFonts w:ascii="Times New Roman" w:hAnsi="Times New Roman" w:cs="Times New Roman"/>
          <w:b/>
        </w:rPr>
        <w:t>П.11 д</w:t>
      </w:r>
      <w:r>
        <w:rPr>
          <w:rFonts w:ascii="Times New Roman" w:hAnsi="Times New Roman" w:cs="Times New Roman"/>
        </w:rPr>
        <w:t>)</w:t>
      </w:r>
      <w:r w:rsidR="00701576">
        <w:rPr>
          <w:rFonts w:ascii="Times New Roman" w:hAnsi="Times New Roman" w:cs="Times New Roman"/>
        </w:rPr>
        <w:t>- отдельные договоры об оказании услуг на передачу электрической энергии не заключается</w:t>
      </w:r>
    </w:p>
    <w:p w:rsidR="00CE06EC" w:rsidRDefault="00CE06EC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П.11 «е»</w:t>
      </w:r>
      <w:r w:rsidRPr="00A33B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3B10">
        <w:rPr>
          <w:rFonts w:ascii="Times New Roman" w:hAnsi="Times New Roman" w:cs="Times New Roman"/>
          <w:sz w:val="20"/>
          <w:szCs w:val="20"/>
        </w:rPr>
        <w:t xml:space="preserve"> о порядке выполнения технологических и других мероприятий, связанных с  технологическим  присоединением к электрическим сетям</w:t>
      </w:r>
    </w:p>
    <w:p w:rsidR="000975A8" w:rsidRPr="000975A8" w:rsidRDefault="000975A8" w:rsidP="000975A8">
      <w:pPr>
        <w:pStyle w:val="1"/>
        <w:shd w:val="clear" w:color="auto" w:fill="FFFFFF"/>
        <w:tabs>
          <w:tab w:val="clear" w:pos="720"/>
        </w:tabs>
        <w:spacing w:after="450" w:line="390" w:lineRule="atLeast"/>
        <w:jc w:val="left"/>
        <w:textAlignment w:val="baseline"/>
        <w:rPr>
          <w:bCs w:val="0"/>
          <w:color w:val="3C3E40"/>
          <w:sz w:val="20"/>
          <w:szCs w:val="20"/>
        </w:rPr>
      </w:pPr>
      <w:r w:rsidRPr="000975A8">
        <w:rPr>
          <w:bCs w:val="0"/>
          <w:color w:val="3C3E40"/>
          <w:sz w:val="20"/>
          <w:szCs w:val="20"/>
        </w:rPr>
        <w:t>Общая информация о технологическом присоединении</w:t>
      </w:r>
    </w:p>
    <w:p w:rsidR="000975A8" w:rsidRPr="000975A8" w:rsidRDefault="000975A8" w:rsidP="000975A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b/>
          <w:bCs/>
          <w:color w:val="3C3E40"/>
          <w:sz w:val="21"/>
          <w:szCs w:val="21"/>
          <w:bdr w:val="none" w:sz="0" w:space="0" w:color="auto" w:frame="1"/>
        </w:rPr>
        <w:t>Технологическое присоединение</w:t>
      </w:r>
      <w:r w:rsidRPr="000975A8">
        <w:rPr>
          <w:rStyle w:val="apple-converted-space"/>
          <w:color w:val="3C3E40"/>
          <w:sz w:val="21"/>
          <w:szCs w:val="21"/>
        </w:rPr>
        <w:t> </w:t>
      </w:r>
      <w:r w:rsidRPr="000975A8">
        <w:rPr>
          <w:color w:val="3C3E40"/>
          <w:sz w:val="21"/>
          <w:szCs w:val="21"/>
        </w:rPr>
        <w:t xml:space="preserve">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</w:t>
      </w:r>
      <w:proofErr w:type="spellStart"/>
      <w:r w:rsidRPr="000975A8">
        <w:rPr>
          <w:color w:val="3C3E40"/>
          <w:sz w:val="21"/>
          <w:szCs w:val="21"/>
        </w:rPr>
        <w:t>энергопринимающих</w:t>
      </w:r>
      <w:proofErr w:type="spellEnd"/>
      <w:r w:rsidRPr="000975A8">
        <w:rPr>
          <w:color w:val="3C3E40"/>
          <w:sz w:val="21"/>
          <w:szCs w:val="21"/>
        </w:rPr>
        <w:t xml:space="preserve"> устройств (энергетических установок) потребителей к объектам сетевого хозяйства.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Услуга по технологическому присоединению оказывается вновь присоединяемым потребителям, а также потребителям, нуждающимся в увеличении потребляемой мощности, и включает в себя комплекс мероприятий.</w:t>
      </w:r>
    </w:p>
    <w:p w:rsidR="000975A8" w:rsidRPr="0098186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3C3E40"/>
          <w:sz w:val="21"/>
          <w:szCs w:val="21"/>
        </w:rPr>
      </w:pPr>
      <w:r w:rsidRPr="00981868">
        <w:rPr>
          <w:b/>
          <w:color w:val="3C3E40"/>
          <w:sz w:val="21"/>
          <w:szCs w:val="21"/>
        </w:rPr>
        <w:t>Процедура технологического присоединения предусматривает следующий порядок: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:rsidR="000975A8" w:rsidRPr="000975A8" w:rsidRDefault="0098186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>
        <w:rPr>
          <w:color w:val="3C3E40"/>
          <w:sz w:val="21"/>
          <w:szCs w:val="21"/>
        </w:rPr>
        <w:t>-</w:t>
      </w:r>
      <w:r w:rsidR="000975A8" w:rsidRPr="000975A8">
        <w:rPr>
          <w:color w:val="3C3E40"/>
          <w:sz w:val="21"/>
          <w:szCs w:val="21"/>
        </w:rPr>
        <w:t>Выдача заявителю технических условий, согласованных в установленном порядке с филиалом ОАО «СО ЕЭС» Курского РДУ</w:t>
      </w:r>
      <w:proofErr w:type="gramStart"/>
      <w:r w:rsidR="000975A8" w:rsidRPr="000975A8">
        <w:rPr>
          <w:color w:val="3C3E40"/>
          <w:sz w:val="21"/>
          <w:szCs w:val="21"/>
        </w:rPr>
        <w:t>.</w:t>
      </w:r>
      <w:r w:rsidR="00991911">
        <w:rPr>
          <w:color w:val="3C3E40"/>
          <w:sz w:val="21"/>
          <w:szCs w:val="21"/>
        </w:rPr>
        <w:t>(</w:t>
      </w:r>
      <w:proofErr w:type="gramEnd"/>
      <w:r w:rsidR="00991911">
        <w:rPr>
          <w:color w:val="3C3E40"/>
          <w:sz w:val="21"/>
          <w:szCs w:val="21"/>
        </w:rPr>
        <w:t xml:space="preserve"> при сложном характере технологического присоединения)</w:t>
      </w:r>
    </w:p>
    <w:p w:rsidR="000975A8" w:rsidRPr="000975A8" w:rsidRDefault="0098186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>
        <w:rPr>
          <w:color w:val="3C3E40"/>
          <w:sz w:val="21"/>
          <w:szCs w:val="21"/>
        </w:rPr>
        <w:t>-</w:t>
      </w:r>
      <w:r w:rsidR="000975A8" w:rsidRPr="000975A8">
        <w:rPr>
          <w:color w:val="3C3E40"/>
          <w:sz w:val="21"/>
          <w:szCs w:val="21"/>
        </w:rPr>
        <w:t>Определение размера платы в соответствии с расчетом и  решением уполномоченного органа исполнительной власти в области государственного регулирования тарифов.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Заключение договора об осуществлении технологического присоединения.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Выполнение мероприятий, предусмотренных договором об осуществлении технологического присоединения.</w:t>
      </w:r>
    </w:p>
    <w:p w:rsidR="000975A8" w:rsidRPr="000975A8" w:rsidRDefault="000975A8" w:rsidP="000975A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Получение разрешения на допуск к эксплуатации объектов заявителя (в соответствии с п. 7</w:t>
      </w:r>
      <w:r w:rsidRPr="000975A8">
        <w:rPr>
          <w:rStyle w:val="apple-converted-space"/>
          <w:color w:val="3C3E40"/>
          <w:sz w:val="21"/>
          <w:szCs w:val="21"/>
        </w:rPr>
        <w:t> </w:t>
      </w:r>
      <w:hyperlink r:id="rId9" w:history="1">
        <w:r w:rsidRPr="000975A8">
          <w:rPr>
            <w:rStyle w:val="a5"/>
            <w:color w:val="135092"/>
            <w:sz w:val="21"/>
            <w:szCs w:val="21"/>
            <w:bdr w:val="none" w:sz="0" w:space="0" w:color="auto" w:frame="1"/>
          </w:rPr>
          <w:t>Правил ТП</w:t>
        </w:r>
        <w:r w:rsidRPr="000975A8">
          <w:rPr>
            <w:rStyle w:val="apple-converted-space"/>
            <w:color w:val="135092"/>
            <w:sz w:val="21"/>
            <w:szCs w:val="21"/>
            <w:bdr w:val="none" w:sz="0" w:space="0" w:color="auto" w:frame="1"/>
          </w:rPr>
          <w:t> </w:t>
        </w:r>
      </w:hyperlink>
      <w:r w:rsidRPr="000975A8">
        <w:rPr>
          <w:color w:val="3C3E40"/>
          <w:sz w:val="21"/>
          <w:szCs w:val="21"/>
        </w:rPr>
        <w:t>).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Осуществление сетевой организацией фактического присоединения объектов заявителя к электрическим сетям.</w:t>
      </w:r>
    </w:p>
    <w:p w:rsidR="000975A8" w:rsidRPr="000975A8" w:rsidRDefault="000975A8" w:rsidP="0098186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lastRenderedPageBreak/>
        <w:t>-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«включено»)</w:t>
      </w:r>
    </w:p>
    <w:p w:rsidR="000975A8" w:rsidRPr="000975A8" w:rsidRDefault="000975A8" w:rsidP="000975A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  <w:r w:rsidRPr="000975A8">
        <w:rPr>
          <w:color w:val="3C3E40"/>
          <w:sz w:val="21"/>
          <w:szCs w:val="21"/>
        </w:rPr>
        <w:t>- Получение Актов технологического присоединения, актов разграничения балансовой принадлежности, актов разграничения эксплуатационной ответственности, а также актов согласования технологической и (или) аварийной брони (в соответствии с п. 7</w:t>
      </w:r>
      <w:r w:rsidRPr="000975A8">
        <w:rPr>
          <w:rStyle w:val="apple-converted-space"/>
          <w:color w:val="3C3E40"/>
          <w:sz w:val="21"/>
          <w:szCs w:val="21"/>
        </w:rPr>
        <w:t> </w:t>
      </w:r>
      <w:hyperlink r:id="rId10" w:history="1">
        <w:r w:rsidRPr="000975A8">
          <w:rPr>
            <w:rStyle w:val="a5"/>
            <w:color w:val="135092"/>
            <w:sz w:val="21"/>
            <w:szCs w:val="21"/>
            <w:bdr w:val="none" w:sz="0" w:space="0" w:color="auto" w:frame="1"/>
          </w:rPr>
          <w:t>Правил ТП</w:t>
        </w:r>
      </w:hyperlink>
      <w:r w:rsidRPr="000975A8">
        <w:rPr>
          <w:color w:val="3C3E40"/>
          <w:sz w:val="21"/>
          <w:szCs w:val="21"/>
        </w:rPr>
        <w:t>)</w:t>
      </w:r>
    </w:p>
    <w:p w:rsidR="000975A8" w:rsidRPr="000975A8" w:rsidRDefault="000975A8" w:rsidP="000975A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C3E40"/>
          <w:sz w:val="21"/>
          <w:szCs w:val="21"/>
        </w:rPr>
      </w:pPr>
    </w:p>
    <w:p w:rsidR="000975A8" w:rsidRPr="000975A8" w:rsidRDefault="000975A8" w:rsidP="000975A8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i/>
          <w:iCs/>
          <w:color w:val="3C3E40"/>
          <w:sz w:val="21"/>
          <w:szCs w:val="21"/>
          <w:bdr w:val="none" w:sz="0" w:space="0" w:color="auto" w:frame="1"/>
        </w:rPr>
      </w:pPr>
    </w:p>
    <w:p w:rsidR="000975A8" w:rsidRDefault="000975A8" w:rsidP="00701576">
      <w:pPr>
        <w:rPr>
          <w:rFonts w:ascii="Times New Roman" w:hAnsi="Times New Roman" w:cs="Times New Roman"/>
          <w:sz w:val="20"/>
          <w:szCs w:val="20"/>
        </w:rPr>
      </w:pPr>
    </w:p>
    <w:p w:rsidR="00CE06EC" w:rsidRDefault="00CE06EC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е.1), </w:t>
      </w:r>
      <w:r w:rsidRPr="00A33B10">
        <w:rPr>
          <w:rFonts w:ascii="Times New Roman" w:hAnsi="Times New Roman" w:cs="Times New Roman"/>
          <w:sz w:val="20"/>
          <w:szCs w:val="20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A33B10">
        <w:rPr>
          <w:rFonts w:ascii="Times New Roman" w:hAnsi="Times New Roman" w:cs="Times New Roman"/>
          <w:sz w:val="20"/>
          <w:szCs w:val="20"/>
        </w:rPr>
        <w:t>энергоп</w:t>
      </w:r>
      <w:r w:rsidR="007A2253">
        <w:rPr>
          <w:rFonts w:ascii="Times New Roman" w:hAnsi="Times New Roman" w:cs="Times New Roman"/>
          <w:sz w:val="20"/>
          <w:szCs w:val="20"/>
        </w:rPr>
        <w:t>ринимающи</w:t>
      </w:r>
      <w:r w:rsidR="004D119D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4D119D">
        <w:rPr>
          <w:rFonts w:ascii="Times New Roman" w:hAnsi="Times New Roman" w:cs="Times New Roman"/>
          <w:sz w:val="20"/>
          <w:szCs w:val="20"/>
        </w:rPr>
        <w:t xml:space="preserve"> устройств заявителей </w:t>
      </w:r>
    </w:p>
    <w:p w:rsidR="008A44BB" w:rsidRDefault="008A44BB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Подача заявки на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можно следующим способом:</w:t>
      </w:r>
    </w:p>
    <w:p w:rsidR="008A44BB" w:rsidRDefault="008A44BB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почте РФ,</w:t>
      </w:r>
    </w:p>
    <w:p w:rsidR="004768A2" w:rsidRDefault="008A44BB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-через Интернет-по образцу</w:t>
      </w:r>
    </w:p>
    <w:p w:rsidR="00103CD7" w:rsidRPr="00333E1E" w:rsidRDefault="00103CD7" w:rsidP="00103CD7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Заявка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CD7" w:rsidRPr="007E6D7A" w:rsidRDefault="00103CD7" w:rsidP="007E6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D7A">
        <w:rPr>
          <w:rFonts w:ascii="Times New Roman" w:hAnsi="Times New Roman" w:cs="Times New Roman"/>
          <w:sz w:val="20"/>
          <w:szCs w:val="20"/>
        </w:rPr>
        <w:t>на технологическое присоединение к электрическим сетям</w:t>
      </w:r>
      <w:r w:rsidR="007E6D7A" w:rsidRPr="007E6D7A">
        <w:rPr>
          <w:rFonts w:ascii="Times New Roman" w:hAnsi="Times New Roman" w:cs="Times New Roman"/>
          <w:sz w:val="20"/>
          <w:szCs w:val="20"/>
        </w:rPr>
        <w:t xml:space="preserve"> ООО «</w:t>
      </w:r>
      <w:proofErr w:type="spellStart"/>
      <w:r w:rsidR="007E6D7A" w:rsidRPr="007E6D7A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="007E6D7A" w:rsidRPr="007E6D7A">
        <w:rPr>
          <w:rFonts w:ascii="Times New Roman" w:hAnsi="Times New Roman" w:cs="Times New Roman"/>
          <w:sz w:val="20"/>
          <w:szCs w:val="20"/>
        </w:rPr>
        <w:t>-Сервис»</w:t>
      </w:r>
    </w:p>
    <w:p w:rsidR="007E6D7A" w:rsidRPr="00831E85" w:rsidRDefault="007E6D7A" w:rsidP="00103CD7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84"/>
        <w:gridCol w:w="3378"/>
      </w:tblGrid>
      <w:tr w:rsidR="004768A2" w:rsidTr="00E46B58">
        <w:tc>
          <w:tcPr>
            <w:tcW w:w="675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84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4768A2" w:rsidTr="00E46B58">
        <w:tc>
          <w:tcPr>
            <w:tcW w:w="675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4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заявител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юридических лиц-полное наименование и номер записи в Едином государственном реестре юридических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лиц,для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 –номер записи в Едином государственном реестре индивидуальных предпринимателей и дата ее внесения в реестр)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84" w:type="dxa"/>
          </w:tcPr>
          <w:p w:rsidR="004768A2" w:rsidRDefault="004768A2" w:rsidP="00476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место нахождения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необходимо присоединить к электрическим сетям сетевой организации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4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заявителя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84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Запрашиваемая мак</w:t>
            </w:r>
            <w:r w:rsidR="00E01A57">
              <w:rPr>
                <w:rFonts w:ascii="Times New Roman" w:hAnsi="Times New Roman" w:cs="Times New Roman"/>
                <w:sz w:val="20"/>
                <w:szCs w:val="20"/>
              </w:rPr>
              <w:t xml:space="preserve">симальная мощность </w:t>
            </w:r>
            <w:proofErr w:type="spellStart"/>
            <w:r w:rsidR="00E01A57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E01A57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их технические характеристики</w:t>
            </w:r>
            <w:proofErr w:type="gramStart"/>
            <w:r w:rsidR="00E01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01A57">
              <w:rPr>
                <w:rFonts w:ascii="Times New Roman" w:hAnsi="Times New Roman" w:cs="Times New Roman"/>
                <w:sz w:val="20"/>
                <w:szCs w:val="20"/>
              </w:rPr>
              <w:t>количество, мощность генераторов и присоединяемых к сети трансформаторов.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E01A5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84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присоединения с указанием технических параметров элементов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84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Заявленный уровень надежности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устройств.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84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Заявленный характер нагрузки потребителя электрической энергии ( для генераторов-возможная скорость набора или снижения нагрузки) и наличие нагрузок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искажающих форму кривой электрического токаи вызывающих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несиметрию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в точках присоединения.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84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и обоснование величины технологического минимум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генераторов), технологической и аварийной брони( для потребителей электрической энергии)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A2" w:rsidTr="00E46B58">
        <w:tc>
          <w:tcPr>
            <w:tcW w:w="675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84" w:type="dxa"/>
          </w:tcPr>
          <w:p w:rsidR="004768A2" w:rsidRDefault="00E309A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наличия технологической  и (или) аварийной брони</w:t>
            </w:r>
          </w:p>
        </w:tc>
        <w:tc>
          <w:tcPr>
            <w:tcW w:w="3378" w:type="dxa"/>
          </w:tcPr>
          <w:p w:rsidR="004768A2" w:rsidRDefault="004768A2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58" w:rsidTr="00E46B58">
        <w:tc>
          <w:tcPr>
            <w:tcW w:w="675" w:type="dxa"/>
          </w:tcPr>
          <w:p w:rsidR="00E46B58" w:rsidRDefault="00E46B58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84" w:type="dxa"/>
          </w:tcPr>
          <w:p w:rsidR="00E46B58" w:rsidRDefault="00E46B58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проектирования и поэтапного введения в эксплуатацию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этапам и очередям)</w:t>
            </w:r>
          </w:p>
        </w:tc>
        <w:tc>
          <w:tcPr>
            <w:tcW w:w="3378" w:type="dxa"/>
          </w:tcPr>
          <w:p w:rsidR="00E46B58" w:rsidRDefault="00E46B58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B58" w:rsidTr="00E46B58">
        <w:tc>
          <w:tcPr>
            <w:tcW w:w="675" w:type="dxa"/>
          </w:tcPr>
          <w:p w:rsidR="00E46B58" w:rsidRDefault="00E46B58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84" w:type="dxa"/>
          </w:tcPr>
          <w:p w:rsidR="00E46B58" w:rsidRDefault="00103CD7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распределение максимальной мощности, сроков ввода и сведения о</w:t>
            </w:r>
            <w:r w:rsidR="00991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надежности энергоснабжения при вводе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 этапам и очередям</w:t>
            </w:r>
          </w:p>
        </w:tc>
        <w:tc>
          <w:tcPr>
            <w:tcW w:w="3378" w:type="dxa"/>
          </w:tcPr>
          <w:p w:rsidR="00E46B58" w:rsidRDefault="00E46B58" w:rsidP="00701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CD7" w:rsidRDefault="00103CD7" w:rsidP="00103CD7">
      <w:pPr>
        <w:spacing w:after="0" w:line="240" w:lineRule="auto"/>
        <w:jc w:val="both"/>
        <w:rPr>
          <w:b/>
          <w:sz w:val="18"/>
          <w:szCs w:val="18"/>
        </w:rPr>
      </w:pPr>
    </w:p>
    <w:p w:rsidR="00103CD7" w:rsidRPr="00384CEA" w:rsidRDefault="00103CD7" w:rsidP="00103CD7">
      <w:pPr>
        <w:spacing w:after="0" w:line="240" w:lineRule="auto"/>
        <w:jc w:val="both"/>
        <w:rPr>
          <w:sz w:val="18"/>
          <w:szCs w:val="18"/>
        </w:rPr>
      </w:pPr>
      <w:r w:rsidRPr="00384CEA">
        <w:rPr>
          <w:b/>
          <w:sz w:val="18"/>
          <w:szCs w:val="18"/>
        </w:rPr>
        <w:t xml:space="preserve">ЗАЯВИТЕЛЬ: </w:t>
      </w:r>
      <w:r w:rsidRPr="00384CEA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</w:t>
      </w:r>
    </w:p>
    <w:p w:rsidR="00103CD7" w:rsidRPr="00103CD7" w:rsidRDefault="00103CD7" w:rsidP="00103CD7">
      <w:pPr>
        <w:tabs>
          <w:tab w:val="left" w:pos="4772"/>
        </w:tabs>
        <w:spacing w:after="0" w:line="120" w:lineRule="auto"/>
        <w:ind w:left="2829" w:firstLine="709"/>
        <w:jc w:val="both"/>
        <w:rPr>
          <w:sz w:val="20"/>
          <w:szCs w:val="20"/>
          <w:vertAlign w:val="subscript"/>
        </w:rPr>
      </w:pPr>
      <w:r w:rsidRPr="00103CD7">
        <w:rPr>
          <w:sz w:val="20"/>
          <w:szCs w:val="20"/>
          <w:vertAlign w:val="subscript"/>
        </w:rPr>
        <w:t>(фамилия имя отчество)</w:t>
      </w:r>
      <w:r w:rsidRPr="00103CD7">
        <w:rPr>
          <w:sz w:val="20"/>
          <w:szCs w:val="20"/>
          <w:vertAlign w:val="subscript"/>
        </w:rPr>
        <w:tab/>
      </w:r>
    </w:p>
    <w:p w:rsidR="00103CD7" w:rsidRPr="004E2BDB" w:rsidRDefault="00103CD7" w:rsidP="00103CD7">
      <w:pPr>
        <w:spacing w:after="0" w:line="168" w:lineRule="auto"/>
        <w:jc w:val="both"/>
        <w:rPr>
          <w:sz w:val="14"/>
          <w:szCs w:val="14"/>
        </w:rPr>
      </w:pPr>
    </w:p>
    <w:p w:rsidR="00103CD7" w:rsidRPr="00103CD7" w:rsidRDefault="00103CD7" w:rsidP="00103CD7">
      <w:pPr>
        <w:spacing w:after="0" w:line="168" w:lineRule="auto"/>
        <w:jc w:val="both"/>
        <w:rPr>
          <w:sz w:val="20"/>
          <w:szCs w:val="20"/>
        </w:rPr>
      </w:pPr>
      <w:r w:rsidRPr="00103CD7">
        <w:rPr>
          <w:sz w:val="20"/>
          <w:szCs w:val="20"/>
        </w:rPr>
        <w:t>________________________________________________________________________</w:t>
      </w:r>
      <w:r w:rsidR="00991911">
        <w:rPr>
          <w:sz w:val="20"/>
          <w:szCs w:val="20"/>
        </w:rPr>
        <w:t>___________________________</w:t>
      </w:r>
    </w:p>
    <w:p w:rsidR="00103CD7" w:rsidRPr="00103CD7" w:rsidRDefault="00103CD7" w:rsidP="00103CD7">
      <w:pPr>
        <w:spacing w:after="0" w:line="120" w:lineRule="auto"/>
        <w:ind w:left="3540"/>
        <w:jc w:val="both"/>
        <w:rPr>
          <w:sz w:val="20"/>
          <w:szCs w:val="20"/>
          <w:vertAlign w:val="subscript"/>
        </w:rPr>
      </w:pPr>
      <w:r w:rsidRPr="00103CD7">
        <w:rPr>
          <w:sz w:val="20"/>
          <w:szCs w:val="20"/>
          <w:vertAlign w:val="subscript"/>
        </w:rPr>
        <w:t>(должность)</w:t>
      </w:r>
      <w:r w:rsidRPr="00103CD7">
        <w:rPr>
          <w:sz w:val="20"/>
          <w:szCs w:val="20"/>
          <w:vertAlign w:val="subscript"/>
        </w:rPr>
        <w:tab/>
      </w:r>
      <w:r w:rsidRPr="00103CD7">
        <w:rPr>
          <w:sz w:val="20"/>
          <w:szCs w:val="20"/>
          <w:vertAlign w:val="subscript"/>
        </w:rPr>
        <w:tab/>
      </w:r>
      <w:r w:rsidRPr="00103CD7">
        <w:rPr>
          <w:sz w:val="20"/>
          <w:szCs w:val="20"/>
          <w:vertAlign w:val="subscript"/>
        </w:rPr>
        <w:tab/>
      </w:r>
      <w:r w:rsidRPr="00103CD7">
        <w:rPr>
          <w:sz w:val="20"/>
          <w:szCs w:val="20"/>
          <w:vertAlign w:val="subscript"/>
        </w:rPr>
        <w:tab/>
      </w:r>
    </w:p>
    <w:p w:rsidR="00103CD7" w:rsidRDefault="00103CD7" w:rsidP="00103CD7">
      <w:pPr>
        <w:spacing w:after="0" w:line="168" w:lineRule="auto"/>
        <w:jc w:val="both"/>
        <w:rPr>
          <w:sz w:val="18"/>
          <w:szCs w:val="18"/>
        </w:rPr>
      </w:pPr>
    </w:p>
    <w:p w:rsidR="00103CD7" w:rsidRPr="00384CEA" w:rsidRDefault="00103CD7" w:rsidP="00103CD7">
      <w:pPr>
        <w:spacing w:after="0" w:line="168" w:lineRule="auto"/>
        <w:jc w:val="both"/>
        <w:rPr>
          <w:sz w:val="18"/>
          <w:szCs w:val="18"/>
        </w:rPr>
      </w:pPr>
      <w:r w:rsidRPr="00384CEA">
        <w:rPr>
          <w:sz w:val="18"/>
          <w:szCs w:val="18"/>
        </w:rPr>
        <w:t>тел</w:t>
      </w:r>
      <w:r>
        <w:rPr>
          <w:sz w:val="18"/>
          <w:szCs w:val="18"/>
        </w:rPr>
        <w:t>ефон</w:t>
      </w:r>
      <w:r w:rsidRPr="00384CEA">
        <w:rPr>
          <w:sz w:val="18"/>
          <w:szCs w:val="18"/>
        </w:rPr>
        <w:t>. ______________________________</w:t>
      </w:r>
      <w:r>
        <w:rPr>
          <w:sz w:val="18"/>
          <w:szCs w:val="18"/>
        </w:rPr>
        <w:t>__</w:t>
      </w:r>
      <w:r w:rsidRPr="00384CEA"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 </w:t>
      </w:r>
      <w:r w:rsidRPr="00B50058">
        <w:rPr>
          <w:sz w:val="18"/>
          <w:szCs w:val="18"/>
          <w:lang w:val="en-US"/>
        </w:rPr>
        <w:t>e</w:t>
      </w:r>
      <w:r w:rsidRPr="00B50058">
        <w:rPr>
          <w:sz w:val="18"/>
          <w:szCs w:val="18"/>
        </w:rPr>
        <w:t>-</w:t>
      </w:r>
      <w:r w:rsidRPr="00B50058">
        <w:rPr>
          <w:sz w:val="18"/>
          <w:szCs w:val="18"/>
          <w:lang w:val="en-US"/>
        </w:rPr>
        <w:t>mail</w:t>
      </w:r>
      <w:r w:rsidRPr="00B50058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___________________________________</w:t>
      </w:r>
    </w:p>
    <w:p w:rsidR="00103CD7" w:rsidRDefault="00103CD7" w:rsidP="00103CD7">
      <w:pPr>
        <w:spacing w:after="0" w:line="240" w:lineRule="auto"/>
        <w:jc w:val="both"/>
        <w:rPr>
          <w:sz w:val="18"/>
          <w:szCs w:val="18"/>
        </w:rPr>
      </w:pPr>
    </w:p>
    <w:p w:rsidR="00103CD7" w:rsidRPr="00384CEA" w:rsidRDefault="00103CD7" w:rsidP="00103CD7">
      <w:pPr>
        <w:spacing w:after="0" w:line="168" w:lineRule="auto"/>
        <w:jc w:val="both"/>
        <w:rPr>
          <w:sz w:val="18"/>
          <w:szCs w:val="18"/>
        </w:rPr>
      </w:pPr>
      <w:r w:rsidRPr="00384CEA">
        <w:rPr>
          <w:sz w:val="18"/>
          <w:szCs w:val="18"/>
        </w:rPr>
        <w:t>«_____»_________________________ 201__г.</w:t>
      </w:r>
      <w:r w:rsidRPr="00384CEA">
        <w:rPr>
          <w:sz w:val="18"/>
          <w:szCs w:val="18"/>
        </w:rPr>
        <w:tab/>
      </w:r>
      <w:r>
        <w:rPr>
          <w:sz w:val="18"/>
          <w:szCs w:val="18"/>
        </w:rPr>
        <w:t>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</w:t>
      </w:r>
      <w:r w:rsidRPr="00384CEA">
        <w:rPr>
          <w:sz w:val="18"/>
          <w:szCs w:val="18"/>
        </w:rPr>
        <w:t>_</w:t>
      </w:r>
      <w:r>
        <w:rPr>
          <w:sz w:val="18"/>
          <w:szCs w:val="18"/>
        </w:rPr>
        <w:t>__________</w:t>
      </w:r>
      <w:r w:rsidRPr="00384CEA">
        <w:rPr>
          <w:sz w:val="18"/>
          <w:szCs w:val="18"/>
        </w:rPr>
        <w:t>_</w:t>
      </w:r>
    </w:p>
    <w:p w:rsidR="00103CD7" w:rsidRPr="00103CD7" w:rsidRDefault="00103CD7" w:rsidP="00103CD7">
      <w:pPr>
        <w:spacing w:after="0" w:line="120" w:lineRule="auto"/>
        <w:jc w:val="both"/>
        <w:rPr>
          <w:sz w:val="20"/>
          <w:szCs w:val="20"/>
          <w:vertAlign w:val="subscript"/>
        </w:rPr>
      </w:pPr>
      <w:r w:rsidRPr="00384CEA">
        <w:rPr>
          <w:sz w:val="18"/>
          <w:szCs w:val="18"/>
        </w:rPr>
        <w:tab/>
      </w:r>
      <w:r w:rsidRPr="00384CEA">
        <w:rPr>
          <w:sz w:val="18"/>
          <w:szCs w:val="18"/>
        </w:rPr>
        <w:tab/>
      </w:r>
      <w:r w:rsidRPr="00103CD7">
        <w:rPr>
          <w:sz w:val="20"/>
          <w:szCs w:val="20"/>
          <w:vertAlign w:val="subscript"/>
        </w:rPr>
        <w:t>(дата заполнения)</w:t>
      </w:r>
      <w:r w:rsidRPr="00103CD7">
        <w:rPr>
          <w:sz w:val="20"/>
          <w:szCs w:val="20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>
        <w:rPr>
          <w:sz w:val="14"/>
          <w:szCs w:val="14"/>
          <w:vertAlign w:val="subscript"/>
        </w:rPr>
        <w:tab/>
      </w:r>
      <w:r w:rsidRPr="004E2BDB">
        <w:rPr>
          <w:sz w:val="14"/>
          <w:szCs w:val="14"/>
          <w:vertAlign w:val="subscript"/>
        </w:rPr>
        <w:tab/>
      </w:r>
      <w:r w:rsidRPr="00103CD7">
        <w:rPr>
          <w:sz w:val="20"/>
          <w:szCs w:val="20"/>
          <w:vertAlign w:val="subscript"/>
        </w:rPr>
        <w:t>(подпись заявителя)</w:t>
      </w:r>
    </w:p>
    <w:p w:rsidR="00103CD7" w:rsidRPr="00103CD7" w:rsidRDefault="00103CD7" w:rsidP="00103CD7">
      <w:pPr>
        <w:spacing w:after="0" w:line="240" w:lineRule="auto"/>
        <w:jc w:val="both"/>
        <w:rPr>
          <w:b/>
          <w:sz w:val="20"/>
          <w:szCs w:val="20"/>
          <w:vertAlign w:val="subscript"/>
        </w:rPr>
      </w:pPr>
    </w:p>
    <w:p w:rsidR="008A44BB" w:rsidRDefault="007E6D7A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заявке на технологическое присоединение обязательно должны быть приложены следующие документы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E6D7A" w:rsidRDefault="007E6D7A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план расположения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</w:t>
      </w:r>
      <w:r w:rsidR="006E12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которые необходимо присоединить к электрическим сетям сетевой организации;</w:t>
      </w:r>
    </w:p>
    <w:p w:rsidR="007E6D7A" w:rsidRDefault="007E6D7A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-однолинейная  схема электрических сетей </w:t>
      </w:r>
      <w:r w:rsidR="006331F8">
        <w:rPr>
          <w:rFonts w:ascii="Times New Roman" w:hAnsi="Times New Roman" w:cs="Times New Roman"/>
          <w:sz w:val="20"/>
          <w:szCs w:val="20"/>
        </w:rPr>
        <w:t xml:space="preserve">Заявителя, присоединяемых к электрическим сетям сетевой организации, номинальный класс напряжения составляет 35кВ и выше, с указанием возможности резервирования собственных источников энергоснабжения </w:t>
      </w:r>
      <w:proofErr w:type="gramStart"/>
      <w:r w:rsidR="006331F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331F8">
        <w:rPr>
          <w:rFonts w:ascii="Times New Roman" w:hAnsi="Times New Roman" w:cs="Times New Roman"/>
          <w:sz w:val="20"/>
          <w:szCs w:val="20"/>
        </w:rPr>
        <w:t>включая резервирование для собственных нужд) и возможности переключения нагрузок ( генерации) по внутренним сетям Заявителя;</w:t>
      </w:r>
    </w:p>
    <w:p w:rsidR="006331F8" w:rsidRDefault="006331F8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-перечень и мощность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 которые могут быть присоединены к устройствам противоаварийной автоматики;</w:t>
      </w:r>
    </w:p>
    <w:p w:rsidR="006331F8" w:rsidRDefault="006331F8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6E124C">
        <w:rPr>
          <w:rFonts w:ascii="Times New Roman" w:hAnsi="Times New Roman" w:cs="Times New Roman"/>
          <w:sz w:val="20"/>
          <w:szCs w:val="20"/>
        </w:rPr>
        <w:t>копия документа</w:t>
      </w:r>
      <w:proofErr w:type="gramStart"/>
      <w:r w:rsidR="006E124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E124C">
        <w:rPr>
          <w:rFonts w:ascii="Times New Roman" w:hAnsi="Times New Roman" w:cs="Times New Roman"/>
          <w:sz w:val="20"/>
          <w:szCs w:val="20"/>
        </w:rPr>
        <w:t xml:space="preserve">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6E124C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="006E124C">
        <w:rPr>
          <w:rFonts w:ascii="Times New Roman" w:hAnsi="Times New Roman" w:cs="Times New Roman"/>
          <w:sz w:val="20"/>
          <w:szCs w:val="20"/>
        </w:rPr>
        <w:t xml:space="preserve"> устройства;</w:t>
      </w:r>
    </w:p>
    <w:p w:rsidR="006E124C" w:rsidRDefault="001A4B32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дове</w:t>
      </w:r>
      <w:r w:rsidR="006E124C">
        <w:rPr>
          <w:rFonts w:ascii="Times New Roman" w:hAnsi="Times New Roman" w:cs="Times New Roman"/>
          <w:sz w:val="20"/>
          <w:szCs w:val="20"/>
        </w:rPr>
        <w:t>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6E124C" w:rsidRDefault="006E124C" w:rsidP="00701576">
      <w:pPr>
        <w:rPr>
          <w:rFonts w:ascii="Times New Roman" w:hAnsi="Times New Roman" w:cs="Times New Roman"/>
          <w:sz w:val="20"/>
          <w:szCs w:val="20"/>
        </w:rPr>
      </w:pPr>
    </w:p>
    <w:p w:rsidR="00CE06EC" w:rsidRDefault="00CE06EC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е.2)</w:t>
      </w:r>
      <w:r w:rsidRPr="00CE06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3B10">
        <w:rPr>
          <w:rFonts w:ascii="Times New Roman" w:hAnsi="Times New Roman" w:cs="Times New Roman"/>
          <w:sz w:val="20"/>
          <w:szCs w:val="20"/>
        </w:rPr>
        <w:t>об основных этапах обработки заявок юридических и физических лиц и индивидуальных предпринимателей</w:t>
      </w:r>
      <w:r>
        <w:rPr>
          <w:rFonts w:ascii="Times New Roman" w:hAnsi="Times New Roman" w:cs="Times New Roman"/>
          <w:sz w:val="20"/>
          <w:szCs w:val="20"/>
        </w:rPr>
        <w:t xml:space="preserve"> на технологическое присоединение к электрическим сетям</w:t>
      </w:r>
    </w:p>
    <w:p w:rsidR="001A4B32" w:rsidRDefault="001A4B32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этап</w:t>
      </w:r>
      <w:r w:rsidR="001C3D4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215"/>
        <w:gridCol w:w="3939"/>
        <w:gridCol w:w="3808"/>
      </w:tblGrid>
      <w:tr w:rsidR="00E73B60" w:rsidTr="00845170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Default="00E73B60" w:rsidP="008451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Default="00E73B60" w:rsidP="008451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Default="00E73B60" w:rsidP="008451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Default="00E73B60" w:rsidP="008451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E73B60" w:rsidTr="00E73B6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E73B60" w:rsidRDefault="00E73B60" w:rsidP="00845170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E73B60" w:rsidRDefault="00E73B60" w:rsidP="00845170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E73B60" w:rsidRDefault="00E73B60" w:rsidP="00845170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E73B60" w:rsidRDefault="00E73B60" w:rsidP="00845170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  <w:tr w:rsidR="00E73B60" w:rsidRPr="001A7BEE" w:rsidTr="0084517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Подача заявки на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E73B6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по почте РФ, на сайт ООО 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 раздел услуги, транспортировка электроэнергии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При необходимости подключения объекта к электрическим сетям / увеличении мощности</w:t>
            </w:r>
          </w:p>
        </w:tc>
      </w:tr>
    </w:tbl>
    <w:p w:rsidR="00E73B60" w:rsidRPr="001A7BEE" w:rsidRDefault="00E73B60" w:rsidP="00E73B6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</w:p>
    <w:p w:rsidR="00E73B60" w:rsidRPr="001A7BEE" w:rsidRDefault="001A4B32" w:rsidP="001C3D47">
      <w:pPr>
        <w:pStyle w:val="a4"/>
        <w:shd w:val="clear" w:color="auto" w:fill="FFFFFF"/>
        <w:spacing w:before="0" w:beforeAutospacing="0" w:after="450" w:afterAutospacing="0" w:line="330" w:lineRule="atLeast"/>
        <w:textAlignment w:val="baseline"/>
        <w:rPr>
          <w:color w:val="3C3E40"/>
          <w:sz w:val="21"/>
          <w:szCs w:val="21"/>
        </w:rPr>
      </w:pPr>
      <w:r w:rsidRPr="001A7BEE">
        <w:rPr>
          <w:rFonts w:eastAsiaTheme="minorHAnsi"/>
          <w:sz w:val="20"/>
          <w:szCs w:val="20"/>
          <w:lang w:eastAsia="en-US"/>
        </w:rPr>
        <w:t>2 этап</w:t>
      </w:r>
      <w:r w:rsidR="00E73B60" w:rsidRPr="001A7BEE">
        <w:rPr>
          <w:rFonts w:eastAsiaTheme="minorHAnsi"/>
          <w:sz w:val="20"/>
          <w:szCs w:val="20"/>
          <w:lang w:eastAsia="en-US"/>
        </w:rPr>
        <w:t>. Заключение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1368"/>
        <w:gridCol w:w="970"/>
        <w:gridCol w:w="4031"/>
      </w:tblGrid>
      <w:tr w:rsidR="001A7BEE" w:rsidRPr="001A7BEE" w:rsidTr="00845170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1A7BEE" w:rsidRPr="001A7BEE" w:rsidTr="00E449C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1C3D47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Выдача оферты договора на ТП с приложением технических условий</w:t>
            </w:r>
            <w:proofErr w:type="gramStart"/>
            <w:r w:rsidR="001C3D4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.</w:t>
            </w:r>
            <w:proofErr w:type="gramEnd"/>
          </w:p>
          <w:p w:rsidR="001C3D47" w:rsidRPr="001A7BEE" w:rsidRDefault="001C3D47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1.</w:t>
            </w:r>
            <w:r w:rsidR="001A4B32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при сложном характере технологического присоединения необходимо согласование  ТУ с системным оператором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.</w:t>
            </w:r>
            <w:proofErr w:type="gramEnd"/>
          </w:p>
          <w:p w:rsidR="00E73B60" w:rsidRPr="001A7BEE" w:rsidRDefault="001C3D47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2.при технологическом присоединении по индивидуальному проект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у-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утверждение размера платы уполномоченным органом исполнительной власти в области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государственного регулирования тарифов.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1A4B32" w:rsidP="00E449C0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ООО «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E449C0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почте РФ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E449C0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течени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и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="001A4B32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30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дней после подачи заявки</w:t>
            </w:r>
            <w:r w:rsidR="001C3D4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и больше на срок согласования ТУ и</w:t>
            </w:r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срок расчета платы за ТП</w:t>
            </w:r>
            <w:r w:rsidR="001C3D4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уполномоченным органом исполнительной власти в области государственного регулирования тарифов.</w:t>
            </w:r>
          </w:p>
        </w:tc>
      </w:tr>
      <w:tr w:rsidR="001A7BEE" w:rsidRPr="001A7BEE" w:rsidTr="0084517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Передача подписанного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E449C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По почте РФ 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В течение 30 дней 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</w:t>
            </w:r>
            <w:r w:rsidR="004D119D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даты получения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оферты договора ТП</w:t>
            </w:r>
          </w:p>
        </w:tc>
      </w:tr>
      <w:tr w:rsidR="001A7BEE" w:rsidRPr="001A7BEE" w:rsidTr="0084517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Уведомление </w:t>
            </w:r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энергосбытовой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организации о заключении договора ТП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449C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В течение 2 рабочих дней 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 даты заключения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договора ТП</w:t>
            </w:r>
          </w:p>
        </w:tc>
      </w:tr>
    </w:tbl>
    <w:p w:rsidR="00E73B60" w:rsidRPr="001A7BEE" w:rsidRDefault="00E73B60" w:rsidP="00E73B6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</w:p>
    <w:p w:rsidR="00E73B60" w:rsidRPr="001A7BEE" w:rsidRDefault="00E449C0" w:rsidP="00E73B60">
      <w:pPr>
        <w:pStyle w:val="a4"/>
        <w:shd w:val="clear" w:color="auto" w:fill="FFFFFF"/>
        <w:spacing w:before="0" w:beforeAutospacing="0" w:after="450" w:afterAutospacing="0" w:line="330" w:lineRule="atLeast"/>
        <w:jc w:val="center"/>
        <w:textAlignment w:val="baseline"/>
        <w:rPr>
          <w:color w:val="3C3E40"/>
          <w:sz w:val="21"/>
          <w:szCs w:val="21"/>
        </w:rPr>
      </w:pPr>
      <w:r w:rsidRPr="001A7BEE">
        <w:rPr>
          <w:color w:val="3C3E40"/>
          <w:sz w:val="21"/>
          <w:szCs w:val="21"/>
        </w:rPr>
        <w:t xml:space="preserve">3 этап </w:t>
      </w:r>
      <w:r w:rsidR="00E73B60" w:rsidRPr="001A7BEE">
        <w:rPr>
          <w:color w:val="3C3E40"/>
          <w:sz w:val="21"/>
          <w:szCs w:val="21"/>
        </w:rPr>
        <w:t xml:space="preserve"> Исполнение договора об осуществлении технологического присоединения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1560"/>
        <w:gridCol w:w="2955"/>
        <w:gridCol w:w="2465"/>
      </w:tblGrid>
      <w:tr w:rsidR="00123CD4" w:rsidRPr="001A7BEE" w:rsidTr="00845170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123CD4" w:rsidRPr="001A7BEE" w:rsidTr="00845170">
        <w:trPr>
          <w:trHeight w:val="580"/>
        </w:trPr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Оплата услуги технологического присоединения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любом банке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123CD4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По условиям </w:t>
            </w:r>
            <w:r w:rsidR="00E73B6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договора</w:t>
            </w:r>
          </w:p>
        </w:tc>
      </w:tr>
      <w:tr w:rsidR="00123CD4" w:rsidRPr="001A7BEE" w:rsidTr="00BA7F87"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449C0" w:rsidRPr="001A7BEE" w:rsidRDefault="00E73B60" w:rsidP="00E449C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Исполнение технических условий со стороны</w:t>
            </w:r>
          </w:p>
          <w:p w:rsidR="00E449C0" w:rsidRPr="001A7BEE" w:rsidRDefault="00E73B60" w:rsidP="00E449C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="00E449C0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</w:p>
          <w:p w:rsidR="00E73B60" w:rsidRPr="001A7BEE" w:rsidRDefault="00E73B60" w:rsidP="00E449C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Исполнение технических условий со стороны Заявителя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449C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До границ земельного участка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123CD4" w:rsidP="00BA7F8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условиям  договора</w:t>
            </w:r>
          </w:p>
        </w:tc>
      </w:tr>
      <w:tr w:rsidR="00123CD4" w:rsidRPr="001A7BEE" w:rsidTr="00845170"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В границах своего земельного участка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</w:tr>
      <w:tr w:rsidR="00123CD4" w:rsidRPr="001A7BEE" w:rsidTr="0084517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Уведомление о выполнении работ в соответствии с техническими условиями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123CD4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Через Интернет-приемную на сайте </w:t>
            </w:r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,</w:t>
            </w:r>
            <w:proofErr w:type="gramEnd"/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 почте РФ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После выполнения технических условий заявителем</w:t>
            </w:r>
          </w:p>
        </w:tc>
      </w:tr>
    </w:tbl>
    <w:p w:rsidR="00E73B60" w:rsidRPr="001A7BEE" w:rsidRDefault="00123CD4" w:rsidP="00123CD4">
      <w:pPr>
        <w:pStyle w:val="a4"/>
        <w:shd w:val="clear" w:color="auto" w:fill="FFFFFF"/>
        <w:spacing w:before="0" w:beforeAutospacing="0" w:after="450" w:afterAutospacing="0" w:line="330" w:lineRule="atLeast"/>
        <w:textAlignment w:val="baseline"/>
        <w:rPr>
          <w:color w:val="3C3E40"/>
          <w:sz w:val="21"/>
          <w:szCs w:val="21"/>
        </w:rPr>
      </w:pPr>
      <w:r w:rsidRPr="001A7BEE">
        <w:rPr>
          <w:color w:val="3C3E40"/>
          <w:sz w:val="21"/>
          <w:szCs w:val="21"/>
        </w:rPr>
        <w:t>4этап</w:t>
      </w:r>
      <w:proofErr w:type="gramStart"/>
      <w:r w:rsidRPr="001A7BEE">
        <w:rPr>
          <w:color w:val="3C3E40"/>
          <w:sz w:val="21"/>
          <w:szCs w:val="21"/>
        </w:rPr>
        <w:t xml:space="preserve"> .</w:t>
      </w:r>
      <w:proofErr w:type="gramEnd"/>
      <w:r w:rsidR="00E73B60" w:rsidRPr="001A7BEE">
        <w:rPr>
          <w:color w:val="3C3E40"/>
          <w:sz w:val="21"/>
          <w:szCs w:val="21"/>
        </w:rPr>
        <w:t>. Фактическое присоединение</w:t>
      </w:r>
    </w:p>
    <w:tbl>
      <w:tblPr>
        <w:tblW w:w="0" w:type="auto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847"/>
        <w:gridCol w:w="2388"/>
        <w:gridCol w:w="2944"/>
      </w:tblGrid>
      <w:tr w:rsidR="00BA7F87" w:rsidRPr="001A7BEE" w:rsidTr="00845170"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Что?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Кто?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Где?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2F6FB5"/>
              <w:bottom w:val="single" w:sz="6" w:space="0" w:color="2F6FB5"/>
              <w:right w:val="outset" w:sz="2" w:space="0" w:color="auto"/>
            </w:tcBorders>
            <w:shd w:val="clear" w:color="auto" w:fill="0C4E94"/>
            <w:tcMar>
              <w:top w:w="15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bdr w:val="none" w:sz="0" w:space="0" w:color="auto" w:frame="1"/>
              </w:rPr>
              <w:t>Когда?</w:t>
            </w:r>
          </w:p>
        </w:tc>
      </w:tr>
      <w:tr w:rsidR="00BA7F87" w:rsidRPr="001A7BEE" w:rsidTr="00BA7F8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BA7F8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Проверка выполнения технических условий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Комиссия </w:t>
            </w:r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с участием </w:t>
            </w:r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аявителя</w:t>
            </w:r>
            <w:r w:rsidR="00123CD4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и  представителей органа федерального государственного надзора в случаях определенных  в правилах ТП согласно постановлению №861</w:t>
            </w:r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от 27.12.2004г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BA7F87">
            <w:pPr>
              <w:jc w:val="center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В месте расположения 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энергопринимающего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устройства Заявителя</w:t>
            </w:r>
          </w:p>
        </w:tc>
        <w:tc>
          <w:tcPr>
            <w:tcW w:w="0" w:type="auto"/>
            <w:vMerge w:val="restart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В день согласованный </w:t>
            </w:r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ООО «</w:t>
            </w:r>
            <w:proofErr w:type="spellStart"/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и </w:t>
            </w: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Заявителем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но не позднее 10 календарных дней с даты уведомления о выполнении работ со стороны Заявителя и направления необходимых документов (см. </w:t>
            </w:r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этап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№ 2).</w:t>
            </w:r>
          </w:p>
        </w:tc>
      </w:tr>
      <w:tr w:rsidR="00BA7F87" w:rsidRPr="001A7BEE" w:rsidTr="00BA7F87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3B60" w:rsidRPr="001A7BEE" w:rsidRDefault="00E73B60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Фактическое присоединение и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выдача актов</w:t>
            </w:r>
            <w:r w:rsidR="00BA7F87"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:</w:t>
            </w:r>
          </w:p>
          <w:p w:rsidR="00BA7F87" w:rsidRPr="001A7BEE" w:rsidRDefault="00BA7F87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Разграничения балансовой принадлежности электрических сетей,</w:t>
            </w:r>
          </w:p>
          <w:p w:rsidR="00BA7F87" w:rsidRPr="001A7BEE" w:rsidRDefault="00BA7F87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разграничения эксплуатационной ответственности сторон</w:t>
            </w:r>
          </w:p>
          <w:p w:rsidR="00BA7F87" w:rsidRPr="001A7BEE" w:rsidRDefault="00BA7F87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об осуществлении технологического присоединения</w:t>
            </w:r>
          </w:p>
          <w:p w:rsidR="00BA7F87" w:rsidRPr="001A7BEE" w:rsidRDefault="00BA7F87" w:rsidP="00BA7F87">
            <w:pPr>
              <w:jc w:val="both"/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согласования технологической и (или) аварийной брони (при необходимости)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BA7F87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ООО «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-Сервис»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В месте расположения </w:t>
            </w: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энергопринимающего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</w:t>
            </w: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устройства Заявителя</w:t>
            </w:r>
          </w:p>
        </w:tc>
        <w:tc>
          <w:tcPr>
            <w:tcW w:w="0" w:type="auto"/>
            <w:vMerge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73B60" w:rsidRPr="001A7BEE" w:rsidRDefault="00E73B60" w:rsidP="00845170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</w:p>
        </w:tc>
      </w:tr>
      <w:tr w:rsidR="00BA7F87" w:rsidRPr="001A7BEE" w:rsidTr="00845170"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214" w:rsidRPr="001A7BEE" w:rsidRDefault="00001214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lastRenderedPageBreak/>
              <w:t>Заключение договора энергоснабжения /купли-продажи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214" w:rsidRPr="001A7BEE" w:rsidRDefault="00001214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Энергосбытовая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214" w:rsidRPr="001A7BEE" w:rsidRDefault="00001214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proofErr w:type="spell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Энергосбытовая</w:t>
            </w:r>
            <w:proofErr w:type="spell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организация (сетевая организация)</w:t>
            </w:r>
          </w:p>
        </w:tc>
        <w:tc>
          <w:tcPr>
            <w:tcW w:w="0" w:type="auto"/>
            <w:tcBorders>
              <w:top w:val="single" w:sz="6" w:space="0" w:color="E3E6E8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01214" w:rsidRPr="001A7BEE" w:rsidRDefault="00001214">
            <w:pPr>
              <w:rPr>
                <w:rFonts w:ascii="Times New Roman" w:hAnsi="Times New Roman" w:cs="Times New Roman"/>
                <w:color w:val="3C3E40"/>
                <w:sz w:val="18"/>
                <w:szCs w:val="18"/>
              </w:rPr>
            </w:pPr>
            <w:proofErr w:type="gramStart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>С даты заключения</w:t>
            </w:r>
            <w:proofErr w:type="gramEnd"/>
            <w:r w:rsidRPr="001A7BEE">
              <w:rPr>
                <w:rFonts w:ascii="Times New Roman" w:hAnsi="Times New Roman" w:cs="Times New Roman"/>
                <w:color w:val="3C3E40"/>
                <w:sz w:val="18"/>
                <w:szCs w:val="18"/>
              </w:rPr>
              <w:t xml:space="preserve"> соответствующего вида договора.</w:t>
            </w:r>
          </w:p>
        </w:tc>
      </w:tr>
    </w:tbl>
    <w:p w:rsidR="00E73B60" w:rsidRDefault="00E73B60" w:rsidP="00701576">
      <w:pPr>
        <w:rPr>
          <w:rFonts w:ascii="Times New Roman" w:hAnsi="Times New Roman" w:cs="Times New Roman"/>
        </w:rPr>
      </w:pPr>
    </w:p>
    <w:p w:rsidR="00701576" w:rsidRDefault="003617F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П.11.»ж» на 2014</w:t>
      </w:r>
      <w:r w:rsidR="00701576">
        <w:rPr>
          <w:rFonts w:ascii="Times New Roman" w:hAnsi="Times New Roman" w:cs="Times New Roman"/>
        </w:rPr>
        <w:t>год инвестиционной программы по реконструкции и развитию электрических сетей</w:t>
      </w:r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Энерго</w:t>
      </w:r>
      <w:proofErr w:type="spellEnd"/>
      <w:r>
        <w:rPr>
          <w:rFonts w:ascii="Times New Roman" w:hAnsi="Times New Roman" w:cs="Times New Roman"/>
        </w:rPr>
        <w:t xml:space="preserve">-Сервис» не имелось, </w:t>
      </w:r>
    </w:p>
    <w:p w:rsidR="005450B8" w:rsidRDefault="005450B8" w:rsidP="00701576">
      <w:pPr>
        <w:rPr>
          <w:rFonts w:ascii="Times New Roman" w:hAnsi="Times New Roman" w:cs="Times New Roman"/>
        </w:rPr>
      </w:pPr>
    </w:p>
    <w:p w:rsidR="00701576" w:rsidRDefault="00701576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 «з» - выполнение работ сторонними организациями, закупка товаров для работ, связанных с деятельностью по оказанию услуг по передаче электрической энергии проводится на общих принципах – заявки по рекламным коммерческим предложениям.</w:t>
      </w:r>
    </w:p>
    <w:p w:rsidR="00EE0CE0" w:rsidRDefault="00EE0CE0" w:rsidP="00701576">
      <w:pPr>
        <w:rPr>
          <w:rFonts w:ascii="Times New Roman" w:hAnsi="Times New Roman" w:cs="Times New Roman"/>
        </w:rPr>
      </w:pPr>
    </w:p>
    <w:p w:rsidR="00EE0CE0" w:rsidRDefault="00EE0CE0" w:rsidP="00701576">
      <w:pPr>
        <w:rPr>
          <w:rFonts w:ascii="Times New Roman" w:hAnsi="Times New Roman" w:cs="Times New Roman"/>
        </w:rPr>
      </w:pPr>
    </w:p>
    <w:p w:rsidR="00EE0CE0" w:rsidRDefault="00EE0CE0" w:rsidP="00701576">
      <w:pPr>
        <w:rPr>
          <w:rFonts w:ascii="Times New Roman" w:hAnsi="Times New Roman" w:cs="Times New Roman"/>
        </w:rPr>
      </w:pPr>
    </w:p>
    <w:p w:rsidR="005450B8" w:rsidRDefault="005450B8" w:rsidP="00701576">
      <w:pPr>
        <w:rPr>
          <w:rFonts w:ascii="Times New Roman" w:hAnsi="Times New Roman" w:cs="Times New Roman"/>
        </w:rPr>
      </w:pPr>
    </w:p>
    <w:p w:rsidR="005450B8" w:rsidRDefault="005450B8" w:rsidP="00701576">
      <w:pPr>
        <w:rPr>
          <w:rFonts w:ascii="Times New Roman" w:hAnsi="Times New Roman" w:cs="Times New Roman"/>
        </w:rPr>
      </w:pPr>
    </w:p>
    <w:p w:rsidR="001D2905" w:rsidRDefault="00CE06EC" w:rsidP="007015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П.11. «и»</w:t>
      </w:r>
      <w:r w:rsidR="001A7BEE" w:rsidRPr="001A7BEE">
        <w:rPr>
          <w:rFonts w:ascii="Times New Roman" w:hAnsi="Times New Roman" w:cs="Times New Roman"/>
          <w:sz w:val="20"/>
          <w:szCs w:val="20"/>
        </w:rPr>
        <w:t xml:space="preserve"> </w:t>
      </w:r>
      <w:r w:rsidR="001A7BEE">
        <w:rPr>
          <w:rFonts w:ascii="Times New Roman" w:hAnsi="Times New Roman" w:cs="Times New Roman"/>
          <w:sz w:val="20"/>
          <w:szCs w:val="20"/>
        </w:rPr>
        <w:t>о паспортах услу</w:t>
      </w:r>
      <w:proofErr w:type="gramStart"/>
      <w:r w:rsidR="001A7BEE">
        <w:rPr>
          <w:rFonts w:ascii="Times New Roman" w:hAnsi="Times New Roman" w:cs="Times New Roman"/>
          <w:sz w:val="20"/>
          <w:szCs w:val="20"/>
        </w:rPr>
        <w:t>г(</w:t>
      </w:r>
      <w:proofErr w:type="gramEnd"/>
      <w:r w:rsidR="001A7BEE">
        <w:rPr>
          <w:rFonts w:ascii="Times New Roman" w:hAnsi="Times New Roman" w:cs="Times New Roman"/>
          <w:sz w:val="20"/>
          <w:szCs w:val="20"/>
        </w:rPr>
        <w:t>процессов)согласно единым стандартам качества обслуживания сетевыми организациями потребительских услуг сетевых организаций</w:t>
      </w: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EE0CE0" w:rsidRDefault="00EE0CE0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1D2905">
        <w:rPr>
          <w:b/>
          <w:bCs/>
          <w:color w:val="000000"/>
          <w:sz w:val="18"/>
          <w:szCs w:val="18"/>
        </w:rPr>
        <w:t>ПАСПОРТ УСЛУГИ (ПРОЦЕССА) СЕТЕВОЙ  ОГАНИЗАЦИИ</w:t>
      </w: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D2905">
        <w:rPr>
          <w:b/>
          <w:bCs/>
          <w:color w:val="000000"/>
          <w:sz w:val="18"/>
          <w:szCs w:val="18"/>
        </w:rPr>
        <w:t>Услуга по передаче электроэнергии</w:t>
      </w: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1D2905">
        <w:rPr>
          <w:color w:val="000000"/>
          <w:sz w:val="18"/>
          <w:szCs w:val="18"/>
        </w:rPr>
        <w:t>Потребитель:</w:t>
      </w:r>
      <w:r w:rsidRPr="001D2905">
        <w:rPr>
          <w:rStyle w:val="apple-converted-space"/>
          <w:color w:val="000000"/>
          <w:sz w:val="18"/>
          <w:szCs w:val="18"/>
        </w:rPr>
        <w:t> </w:t>
      </w:r>
      <w:r w:rsidRPr="001D2905">
        <w:rPr>
          <w:rFonts w:eastAsiaTheme="minorHAnsi"/>
          <w:sz w:val="20"/>
          <w:szCs w:val="20"/>
          <w:lang w:eastAsia="en-US"/>
        </w:rPr>
        <w:t>физические лица, юридические лица и индивидуальные предприниматели</w:t>
      </w: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 w:rsidRPr="001D2905">
        <w:rPr>
          <w:rFonts w:eastAsiaTheme="minorHAnsi"/>
          <w:sz w:val="20"/>
          <w:szCs w:val="20"/>
          <w:lang w:eastAsia="en-US"/>
        </w:rPr>
        <w:t>Порядок оказания услуг (процесса):</w:t>
      </w:r>
    </w:p>
    <w:p w:rsidR="001D2905" w:rsidRPr="001D2905" w:rsidRDefault="001D2905" w:rsidP="001D2905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</w:p>
    <w:p w:rsidR="001D2905" w:rsidRDefault="001D2905" w:rsidP="0070157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1920"/>
        <w:gridCol w:w="2459"/>
        <w:gridCol w:w="1418"/>
        <w:gridCol w:w="2344"/>
        <w:gridCol w:w="1589"/>
      </w:tblGrid>
      <w:tr w:rsidR="0002246B" w:rsidTr="008D66F5">
        <w:tc>
          <w:tcPr>
            <w:tcW w:w="407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  <w:p w:rsidR="001D2905" w:rsidRPr="001D2905" w:rsidRDefault="001D2905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20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Этап</w:t>
            </w:r>
          </w:p>
        </w:tc>
        <w:tc>
          <w:tcPr>
            <w:tcW w:w="2459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Содержание/ Условие этапа</w:t>
            </w:r>
          </w:p>
        </w:tc>
        <w:tc>
          <w:tcPr>
            <w:tcW w:w="1418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Форма предоставления</w:t>
            </w:r>
          </w:p>
        </w:tc>
        <w:tc>
          <w:tcPr>
            <w:tcW w:w="2344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589" w:type="dxa"/>
          </w:tcPr>
          <w:p w:rsidR="001D2905" w:rsidRPr="001D2905" w:rsidRDefault="001D2905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Ссылка на правовой нормативный акт</w:t>
            </w:r>
          </w:p>
        </w:tc>
      </w:tr>
      <w:tr w:rsidR="0002246B" w:rsidTr="008D66F5">
        <w:tc>
          <w:tcPr>
            <w:tcW w:w="407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0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2459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Рассмотрение заявки, проверка прилагаемой документации</w:t>
            </w:r>
          </w:p>
        </w:tc>
        <w:tc>
          <w:tcPr>
            <w:tcW w:w="1418" w:type="dxa"/>
          </w:tcPr>
          <w:p w:rsidR="00EE0CE0" w:rsidRPr="001D2905" w:rsidRDefault="00EE0CE0" w:rsidP="00AB33A1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почтой (заказным письмом с уведомлением о вручении), либо посредством размещения заявки на сайте ООО «</w:t>
            </w:r>
            <w:proofErr w:type="spell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Энерго</w:t>
            </w:r>
            <w:proofErr w:type="spell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-Сервис»</w:t>
            </w:r>
          </w:p>
        </w:tc>
        <w:tc>
          <w:tcPr>
            <w:tcW w:w="2344" w:type="dxa"/>
          </w:tcPr>
          <w:p w:rsidR="00EE0CE0" w:rsidRPr="001D2905" w:rsidRDefault="00EE0CE0" w:rsidP="00991911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При отсутствии замечаний срок подготовки документов 30 дней, в случае отсутствия необходимых сведений Сетевая организация уведомляет заявителя в течение 6 рабочих дней со дня получения заявки</w:t>
            </w:r>
          </w:p>
        </w:tc>
        <w:tc>
          <w:tcPr>
            <w:tcW w:w="1589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П.8,10.14,15</w:t>
            </w:r>
          </w:p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«Правил»</w:t>
            </w:r>
            <w:hyperlink r:id="rId11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2246B" w:rsidTr="008D66F5">
        <w:tc>
          <w:tcPr>
            <w:tcW w:w="407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Разработка технических условий</w:t>
            </w:r>
          </w:p>
        </w:tc>
        <w:tc>
          <w:tcPr>
            <w:tcW w:w="2459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 ТУ</w:t>
            </w:r>
            <w:hyperlink r:id="rId12" w:anchor="_ftn2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[2]</w:t>
              </w:r>
            </w:hyperlink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указывается точка присоединения, распределения обязанностей между сторонами по исполнению ТУ, требования к приборам учета, к усилению существующей сети и т.д.</w:t>
            </w:r>
          </w:p>
        </w:tc>
        <w:tc>
          <w:tcPr>
            <w:tcW w:w="1418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4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45 дней с момента подачи заявки,  или </w:t>
            </w:r>
            <w:proofErr w:type="gram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 недостающих сведений</w:t>
            </w:r>
          </w:p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или согласования с РДУ, при  сложном характере технологического присоединения</w:t>
            </w:r>
          </w:p>
        </w:tc>
        <w:tc>
          <w:tcPr>
            <w:tcW w:w="1589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 25,27 «Правил»</w:t>
            </w:r>
            <w:hyperlink r:id="rId13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2246B" w:rsidTr="008D66F5">
        <w:tc>
          <w:tcPr>
            <w:tcW w:w="407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0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Выполнение заявителем мероприятий по технологическому присоединению, указанных в ТУ.</w:t>
            </w:r>
          </w:p>
        </w:tc>
        <w:tc>
          <w:tcPr>
            <w:tcW w:w="2459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Силами электромонтажных организаций </w:t>
            </w:r>
            <w:proofErr w:type="gram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лицензия на электромонтажные работы, группа допуска)</w:t>
            </w:r>
          </w:p>
        </w:tc>
        <w:tc>
          <w:tcPr>
            <w:tcW w:w="1418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почтой (заказным письмом с уведомлением о вручении)</w:t>
            </w:r>
          </w:p>
        </w:tc>
        <w:tc>
          <w:tcPr>
            <w:tcW w:w="2344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уведомить Сетевую организацию о выполнении ТУ</w:t>
            </w:r>
          </w:p>
        </w:tc>
        <w:tc>
          <w:tcPr>
            <w:tcW w:w="1589" w:type="dxa"/>
          </w:tcPr>
          <w:p w:rsidR="00EE0CE0" w:rsidRPr="001D2905" w:rsidRDefault="00EE0CE0" w:rsidP="00EE0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02246B" w:rsidTr="008D66F5">
        <w:tc>
          <w:tcPr>
            <w:tcW w:w="407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Выполнение Сетевой организацией мероприятий по технологическому присоединению (электромонтажные работы, фактическое присоединение и подача напряжения составление и подписание Актов разграничения балансовой принадлежности и эксплуатационной ответственности, актов об осуществлении </w:t>
            </w:r>
            <w:proofErr w:type="spell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тех</w:t>
            </w:r>
            <w:proofErr w:type="gram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.п</w:t>
            </w:r>
            <w:proofErr w:type="gram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рисоединения</w:t>
            </w:r>
            <w:proofErr w:type="spell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59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Выполнить электромонтажные работы по строительству внешних сетей, если они предусмотрены в ТУ, самостоятельно, либо с привлечением подрядных организаций. После проверки выполнения заявителем ТУ Сетевая организация осуществляет комплекс технических и организационных мероприятий, обеспечивающих физическое соединение </w:t>
            </w:r>
            <w:proofErr w:type="spell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 устройств заявителя и энергоустановок сетевой организации в точке 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балансового разграничения, фактическую подачу напряжения.</w:t>
            </w:r>
          </w:p>
        </w:tc>
        <w:tc>
          <w:tcPr>
            <w:tcW w:w="1418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Акты вручаются лично заявителю либо почтой заказным письмом по 2 экземпляра каждого из актов</w:t>
            </w:r>
          </w:p>
        </w:tc>
        <w:tc>
          <w:tcPr>
            <w:tcW w:w="2344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Мероприятия по технологическому присоединению дол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жны быть выполнены согласно ТУ</w:t>
            </w:r>
          </w:p>
        </w:tc>
        <w:tc>
          <w:tcPr>
            <w:tcW w:w="1589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 18,19 «Правил»</w:t>
            </w:r>
            <w:hyperlink r:id="rId14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[1]</w:t>
              </w:r>
            </w:hyperlink>
          </w:p>
        </w:tc>
      </w:tr>
      <w:tr w:rsidR="0002246B" w:rsidTr="008D66F5">
        <w:tc>
          <w:tcPr>
            <w:tcW w:w="407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920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 xml:space="preserve">Заключение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заявителем </w:t>
            </w: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договора энергоснабжения /купли-продажи</w:t>
            </w:r>
          </w:p>
        </w:tc>
        <w:tc>
          <w:tcPr>
            <w:tcW w:w="2459" w:type="dxa"/>
            <w:vAlign w:val="center"/>
          </w:tcPr>
          <w:p w:rsidR="00EE0CE0" w:rsidRPr="001D2905" w:rsidRDefault="0002246B" w:rsidP="00022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вносит изменения в основной договор по оказанию услуг по передаче электроэнергии с ОАО « МРСК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«Курскэнерго» по точкам поставки</w:t>
            </w:r>
          </w:p>
        </w:tc>
        <w:tc>
          <w:tcPr>
            <w:tcW w:w="1418" w:type="dxa"/>
            <w:vAlign w:val="center"/>
          </w:tcPr>
          <w:p w:rsidR="00EE0CE0" w:rsidRPr="001D2905" w:rsidRDefault="008D66F5" w:rsidP="00545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дополнительного соглашения к договору с ОАО « МРСК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«Курскэнерго  </w:t>
            </w:r>
          </w:p>
        </w:tc>
        <w:tc>
          <w:tcPr>
            <w:tcW w:w="2344" w:type="dxa"/>
            <w:vAlign w:val="center"/>
          </w:tcPr>
          <w:p w:rsidR="00EE0CE0" w:rsidRPr="001D2905" w:rsidRDefault="00EE0CE0" w:rsidP="008D6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905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соответствующего </w:t>
            </w:r>
            <w:proofErr w:type="spellStart"/>
            <w:r w:rsidR="008D66F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="008D66F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D66F5">
              <w:rPr>
                <w:rFonts w:ascii="Times New Roman" w:hAnsi="Times New Roman" w:cs="Times New Roman"/>
                <w:sz w:val="20"/>
                <w:szCs w:val="20"/>
              </w:rPr>
              <w:t>оглашения</w:t>
            </w:r>
            <w:proofErr w:type="spellEnd"/>
            <w:r w:rsidR="008D6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П. 18,20 «Правил»</w:t>
            </w:r>
            <w:hyperlink r:id="rId15" w:anchor="_ftn1" w:history="1">
              <w:r w:rsidRPr="001D2905">
                <w:rPr>
                  <w:rFonts w:eastAsiaTheme="minorHAnsi"/>
                  <w:sz w:val="20"/>
                  <w:szCs w:val="20"/>
                  <w:lang w:eastAsia="en-US"/>
                </w:rPr>
                <w:t>[2]</w:t>
              </w:r>
            </w:hyperlink>
          </w:p>
          <w:p w:rsidR="00EE0CE0" w:rsidRPr="001D2905" w:rsidRDefault="00EE0CE0" w:rsidP="00CA7CE0">
            <w:pPr>
              <w:pStyle w:val="a4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D2905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</w:tbl>
    <w:p w:rsidR="00991911" w:rsidRPr="00B73CE1" w:rsidRDefault="00991911" w:rsidP="0099191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B73CE1">
        <w:rPr>
          <w:rFonts w:ascii="Times New Roman" w:hAnsi="Times New Roman" w:cs="Times New Roman"/>
          <w:sz w:val="20"/>
          <w:szCs w:val="20"/>
        </w:rPr>
        <w:t xml:space="preserve">[1] «Правила» - «Правила технологического присоединения </w:t>
      </w:r>
      <w:proofErr w:type="spellStart"/>
      <w:r w:rsidRPr="00B73CE1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B73CE1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энергии...», утвержденные Постановлением Правительства РФ №861 от 27.12.2004</w:t>
      </w:r>
    </w:p>
    <w:p w:rsidR="00701576" w:rsidRPr="00B73CE1" w:rsidRDefault="00061467" w:rsidP="00B73CE1">
      <w:pPr>
        <w:pStyle w:val="a4"/>
        <w:spacing w:before="0" w:beforeAutospacing="0" w:after="0" w:afterAutospacing="0"/>
        <w:rPr>
          <w:sz w:val="20"/>
          <w:szCs w:val="20"/>
        </w:rPr>
      </w:pPr>
      <w:hyperlink r:id="rId16" w:anchor="_ftn1" w:history="1">
        <w:r w:rsidR="00B73CE1" w:rsidRPr="001D2905">
          <w:rPr>
            <w:rFonts w:eastAsiaTheme="minorHAnsi"/>
            <w:sz w:val="20"/>
            <w:szCs w:val="20"/>
            <w:lang w:eastAsia="en-US"/>
          </w:rPr>
          <w:t>[2]</w:t>
        </w:r>
      </w:hyperlink>
      <w:r w:rsidR="00991911" w:rsidRPr="00B73CE1">
        <w:rPr>
          <w:sz w:val="20"/>
          <w:szCs w:val="20"/>
          <w:lang w:eastAsia="en-US"/>
        </w:rPr>
        <w:t xml:space="preserve"> «Правила» - «Правила недискриминационного доступа к услугам по </w:t>
      </w:r>
      <w:proofErr w:type="spellStart"/>
      <w:r w:rsidR="00991911" w:rsidRPr="00B73CE1">
        <w:rPr>
          <w:sz w:val="20"/>
          <w:szCs w:val="20"/>
          <w:lang w:eastAsia="en-US"/>
        </w:rPr>
        <w:t>перелаче</w:t>
      </w:r>
      <w:proofErr w:type="spellEnd"/>
      <w:r w:rsidR="00991911" w:rsidRPr="00B73CE1">
        <w:rPr>
          <w:sz w:val="20"/>
          <w:szCs w:val="20"/>
          <w:lang w:eastAsia="en-US"/>
        </w:rPr>
        <w:t xml:space="preserve"> </w:t>
      </w:r>
      <w:proofErr w:type="spellStart"/>
      <w:r w:rsidR="00991911" w:rsidRPr="00B73CE1">
        <w:rPr>
          <w:sz w:val="20"/>
          <w:szCs w:val="20"/>
          <w:lang w:eastAsia="en-US"/>
        </w:rPr>
        <w:t>эл</w:t>
      </w:r>
      <w:proofErr w:type="gramStart"/>
      <w:r w:rsidR="00991911" w:rsidRPr="00B73CE1">
        <w:rPr>
          <w:sz w:val="20"/>
          <w:szCs w:val="20"/>
          <w:lang w:eastAsia="en-US"/>
        </w:rPr>
        <w:t>.э</w:t>
      </w:r>
      <w:proofErr w:type="gramEnd"/>
      <w:r w:rsidR="00991911" w:rsidRPr="00B73CE1">
        <w:rPr>
          <w:sz w:val="20"/>
          <w:szCs w:val="20"/>
          <w:lang w:eastAsia="en-US"/>
        </w:rPr>
        <w:t>нерг</w:t>
      </w:r>
      <w:r w:rsidR="005450B8">
        <w:rPr>
          <w:sz w:val="20"/>
          <w:szCs w:val="20"/>
          <w:lang w:eastAsia="en-US"/>
        </w:rPr>
        <w:t>ии</w:t>
      </w:r>
      <w:proofErr w:type="spellEnd"/>
      <w:r w:rsidR="005450B8">
        <w:rPr>
          <w:sz w:val="20"/>
          <w:szCs w:val="20"/>
          <w:lang w:eastAsia="en-US"/>
        </w:rPr>
        <w:t xml:space="preserve"> и оказания этих услуг .</w:t>
      </w:r>
      <w:r w:rsidR="00991911" w:rsidRPr="00B73CE1">
        <w:rPr>
          <w:sz w:val="20"/>
          <w:szCs w:val="20"/>
          <w:lang w:eastAsia="en-US"/>
        </w:rPr>
        <w:t>                                                        утвержденные Постановлением Правительства РФ №861 от 27.12.2004</w:t>
      </w:r>
      <w:r w:rsidR="00991911" w:rsidRPr="00B73CE1">
        <w:rPr>
          <w:sz w:val="20"/>
          <w:szCs w:val="20"/>
          <w:lang w:eastAsia="en-US"/>
        </w:rPr>
        <w:br/>
      </w:r>
    </w:p>
    <w:p w:rsidR="00E42E31" w:rsidRDefault="00E42E31" w:rsidP="00701576">
      <w:pPr>
        <w:rPr>
          <w:rFonts w:ascii="Times New Roman" w:hAnsi="Times New Roman" w:cs="Times New Roman"/>
        </w:rPr>
      </w:pPr>
    </w:p>
    <w:p w:rsidR="00CE06EC" w:rsidRDefault="00CE06EC" w:rsidP="00CE0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П.11. «к»</w:t>
      </w:r>
      <w:r w:rsidR="001A7BEE" w:rsidRPr="001A7BEE">
        <w:rPr>
          <w:rFonts w:ascii="Times New Roman" w:hAnsi="Times New Roman" w:cs="Times New Roman"/>
          <w:sz w:val="20"/>
          <w:szCs w:val="20"/>
        </w:rPr>
        <w:t xml:space="preserve"> </w:t>
      </w:r>
      <w:r w:rsidR="001A7BEE" w:rsidRPr="00FD4865">
        <w:rPr>
          <w:rFonts w:ascii="Times New Roman" w:hAnsi="Times New Roman" w:cs="Times New Roman"/>
          <w:sz w:val="20"/>
          <w:szCs w:val="20"/>
        </w:rPr>
        <w:t xml:space="preserve">о лицах намеревающихся перераспределить максимальную мощность принадлежащих им </w:t>
      </w:r>
      <w:proofErr w:type="spellStart"/>
      <w:r w:rsidR="001A7BEE" w:rsidRPr="00FD4865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1A7BEE" w:rsidRPr="00FD4865">
        <w:rPr>
          <w:rFonts w:ascii="Times New Roman" w:hAnsi="Times New Roman" w:cs="Times New Roman"/>
          <w:sz w:val="20"/>
          <w:szCs w:val="20"/>
        </w:rPr>
        <w:t xml:space="preserve"> устройств в пользу иных ли</w:t>
      </w:r>
      <w:proofErr w:type="gramStart"/>
      <w:r w:rsidR="001A7BEE" w:rsidRPr="00FD4865">
        <w:rPr>
          <w:rFonts w:ascii="Times New Roman" w:hAnsi="Times New Roman" w:cs="Times New Roman"/>
          <w:sz w:val="20"/>
          <w:szCs w:val="20"/>
        </w:rPr>
        <w:t>ц</w:t>
      </w:r>
      <w:r w:rsidR="00F17779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F17779">
        <w:rPr>
          <w:rFonts w:ascii="Times New Roman" w:hAnsi="Times New Roman" w:cs="Times New Roman"/>
          <w:sz w:val="20"/>
          <w:szCs w:val="20"/>
        </w:rPr>
        <w:t xml:space="preserve"> </w:t>
      </w:r>
      <w:r w:rsidR="00B219AB">
        <w:rPr>
          <w:rFonts w:ascii="Times New Roman" w:hAnsi="Times New Roman" w:cs="Times New Roman"/>
          <w:sz w:val="20"/>
          <w:szCs w:val="20"/>
        </w:rPr>
        <w:t xml:space="preserve">Заявок </w:t>
      </w:r>
      <w:r w:rsidR="00F17779">
        <w:rPr>
          <w:rFonts w:ascii="Times New Roman" w:hAnsi="Times New Roman" w:cs="Times New Roman"/>
          <w:sz w:val="20"/>
          <w:szCs w:val="20"/>
        </w:rPr>
        <w:t xml:space="preserve"> не было</w:t>
      </w:r>
    </w:p>
    <w:p w:rsidR="00CE06EC" w:rsidRDefault="00CE06EC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П.11. «л»</w:t>
      </w:r>
      <w:r w:rsidR="001A7BEE" w:rsidRPr="001A7BEE">
        <w:rPr>
          <w:rFonts w:ascii="Times New Roman" w:hAnsi="Times New Roman" w:cs="Times New Roman"/>
          <w:sz w:val="20"/>
          <w:szCs w:val="20"/>
        </w:rPr>
        <w:t xml:space="preserve"> </w:t>
      </w:r>
      <w:r w:rsidR="001A7BEE" w:rsidRPr="00FD4865">
        <w:rPr>
          <w:rFonts w:ascii="Times New Roman" w:hAnsi="Times New Roman" w:cs="Times New Roman"/>
          <w:sz w:val="20"/>
          <w:szCs w:val="20"/>
        </w:rPr>
        <w:t>о качестве обслуживания потребителей услуг сетевой организации-по форме, утверждаемой уполномоченным Правительством Российской Федерации федеральным органом исполнительной власти</w:t>
      </w:r>
    </w:p>
    <w:p w:rsidR="00B7302F" w:rsidRDefault="00AD2269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 к постановлению комитета по тарифам и ценам от 26 декабря 2011г №168</w:t>
      </w:r>
    </w:p>
    <w:p w:rsidR="00AD2269" w:rsidRDefault="00AD2269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Определены плановые значения показателей надежности и качества услуг по передаче электрической энергии на долгосрочный период на 2012-2014год</w:t>
      </w:r>
    </w:p>
    <w:p w:rsidR="00AD2269" w:rsidRDefault="00AD2269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2012  -1,0102   факт-   </w:t>
      </w:r>
      <w:r w:rsidR="00B219AB">
        <w:rPr>
          <w:rFonts w:ascii="Times New Roman" w:hAnsi="Times New Roman" w:cs="Times New Roman"/>
          <w:sz w:val="20"/>
          <w:szCs w:val="20"/>
        </w:rPr>
        <w:t>1,013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219AB">
        <w:rPr>
          <w:rFonts w:ascii="Times New Roman" w:hAnsi="Times New Roman" w:cs="Times New Roman"/>
          <w:sz w:val="20"/>
          <w:szCs w:val="20"/>
        </w:rPr>
        <w:t>выполнено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AD2269" w:rsidRDefault="00AD2269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2013- 1,0102   факт-</w:t>
      </w:r>
      <w:r w:rsidR="00B219AB">
        <w:rPr>
          <w:rFonts w:ascii="Times New Roman" w:hAnsi="Times New Roman" w:cs="Times New Roman"/>
          <w:sz w:val="20"/>
          <w:szCs w:val="20"/>
        </w:rPr>
        <w:t xml:space="preserve">  0,996        выполнено</w:t>
      </w:r>
    </w:p>
    <w:p w:rsidR="00AD2269" w:rsidRDefault="00AD2269" w:rsidP="00CE06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2014- 1,0102   факт-</w:t>
      </w:r>
      <w:r w:rsidR="00B219AB">
        <w:rPr>
          <w:rFonts w:ascii="Times New Roman" w:hAnsi="Times New Roman" w:cs="Times New Roman"/>
          <w:sz w:val="20"/>
          <w:szCs w:val="20"/>
        </w:rPr>
        <w:t xml:space="preserve">  0,996       выполнено</w:t>
      </w:r>
    </w:p>
    <w:p w:rsidR="00701576" w:rsidRDefault="001A7BEE" w:rsidP="00701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П.</w:t>
      </w:r>
      <w:r w:rsidRPr="00A33B10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»м»</w:t>
      </w:r>
      <w:r>
        <w:rPr>
          <w:rFonts w:ascii="Times New Roman" w:hAnsi="Times New Roman" w:cs="Times New Roman"/>
          <w:sz w:val="20"/>
          <w:szCs w:val="20"/>
        </w:rPr>
        <w:t xml:space="preserve"> об объеме и стоимости электрической энерги</w:t>
      </w:r>
      <w:proofErr w:type="gramStart"/>
      <w:r>
        <w:rPr>
          <w:rFonts w:ascii="Times New Roman" w:hAnsi="Times New Roman" w:cs="Times New Roman"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</w:t>
      </w:r>
      <w:r w:rsidR="00B219AB">
        <w:rPr>
          <w:rFonts w:ascii="Times New Roman" w:hAnsi="Times New Roman" w:cs="Times New Roman"/>
          <w:sz w:val="20"/>
          <w:szCs w:val="20"/>
        </w:rPr>
        <w:t>- не заключались</w:t>
      </w:r>
    </w:p>
    <w:p w:rsidR="00701576" w:rsidRDefault="00701576" w:rsidP="00701576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63"/>
        <w:tblW w:w="5000" w:type="pct"/>
        <w:tblBorders>
          <w:top w:val="single" w:sz="12" w:space="0" w:color="0C4E94"/>
          <w:left w:val="single" w:sz="12" w:space="0" w:color="0C4E94"/>
          <w:bottom w:val="single" w:sz="12" w:space="0" w:color="0C4E94"/>
          <w:right w:val="single" w:sz="12" w:space="0" w:color="0C4E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9"/>
        <w:gridCol w:w="1729"/>
        <w:gridCol w:w="1729"/>
      </w:tblGrid>
      <w:tr w:rsidR="00B219AB" w:rsidTr="00B219AB"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E6E8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25" w:type="dxa"/>
              <w:bottom w:w="150" w:type="dxa"/>
              <w:right w:w="225" w:type="dxa"/>
            </w:tcMar>
            <w:vAlign w:val="bottom"/>
          </w:tcPr>
          <w:p w:rsidR="00B219AB" w:rsidRDefault="00B219AB" w:rsidP="00B219AB">
            <w:pPr>
              <w:rPr>
                <w:rFonts w:ascii="Arial" w:hAnsi="Arial" w:cs="Arial"/>
                <w:color w:val="3C3E40"/>
                <w:sz w:val="18"/>
                <w:szCs w:val="18"/>
              </w:rPr>
            </w:pPr>
          </w:p>
        </w:tc>
      </w:tr>
    </w:tbl>
    <w:p w:rsidR="00701576" w:rsidRPr="001D2905" w:rsidRDefault="00701576" w:rsidP="00991911">
      <w:pPr>
        <w:pStyle w:val="a4"/>
        <w:shd w:val="clear" w:color="auto" w:fill="FFFFFF"/>
        <w:spacing w:before="0" w:beforeAutospacing="0" w:after="0" w:afterAutospacing="0"/>
        <w:jc w:val="center"/>
        <w:rPr>
          <w:color w:val="3C3E40"/>
          <w:sz w:val="18"/>
          <w:szCs w:val="18"/>
        </w:rPr>
      </w:pPr>
    </w:p>
    <w:sectPr w:rsidR="00701576" w:rsidRPr="001D2905" w:rsidSect="00BC2CD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67" w:rsidRDefault="00061467" w:rsidP="000E4D4A">
      <w:pPr>
        <w:spacing w:after="0" w:line="240" w:lineRule="auto"/>
      </w:pPr>
      <w:r>
        <w:separator/>
      </w:r>
    </w:p>
  </w:endnote>
  <w:endnote w:type="continuationSeparator" w:id="0">
    <w:p w:rsidR="00061467" w:rsidRDefault="00061467" w:rsidP="000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67" w:rsidRDefault="00061467" w:rsidP="000E4D4A">
      <w:pPr>
        <w:spacing w:after="0" w:line="240" w:lineRule="auto"/>
      </w:pPr>
      <w:r>
        <w:separator/>
      </w:r>
    </w:p>
  </w:footnote>
  <w:footnote w:type="continuationSeparator" w:id="0">
    <w:p w:rsidR="00061467" w:rsidRDefault="00061467" w:rsidP="000E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num" w:pos="8157"/>
        </w:tabs>
        <w:ind w:left="815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B"/>
    <w:rsid w:val="00001214"/>
    <w:rsid w:val="0002246B"/>
    <w:rsid w:val="00036C86"/>
    <w:rsid w:val="00061467"/>
    <w:rsid w:val="000965D6"/>
    <w:rsid w:val="000975A8"/>
    <w:rsid w:val="000C0521"/>
    <w:rsid w:val="000C0885"/>
    <w:rsid w:val="000E4D4A"/>
    <w:rsid w:val="000F2796"/>
    <w:rsid w:val="00103CD7"/>
    <w:rsid w:val="00123CD4"/>
    <w:rsid w:val="001420FD"/>
    <w:rsid w:val="00172D1B"/>
    <w:rsid w:val="001A4B32"/>
    <w:rsid w:val="001A7BEE"/>
    <w:rsid w:val="001B237D"/>
    <w:rsid w:val="001C3D47"/>
    <w:rsid w:val="001D2905"/>
    <w:rsid w:val="001E3E01"/>
    <w:rsid w:val="00222C60"/>
    <w:rsid w:val="00243FBC"/>
    <w:rsid w:val="0027557F"/>
    <w:rsid w:val="002C0A8C"/>
    <w:rsid w:val="002C6C41"/>
    <w:rsid w:val="002D0F8B"/>
    <w:rsid w:val="002D30D7"/>
    <w:rsid w:val="002D3956"/>
    <w:rsid w:val="002F0D3F"/>
    <w:rsid w:val="00324527"/>
    <w:rsid w:val="0033279D"/>
    <w:rsid w:val="0036041E"/>
    <w:rsid w:val="003617F6"/>
    <w:rsid w:val="003636D2"/>
    <w:rsid w:val="003E185E"/>
    <w:rsid w:val="0040317C"/>
    <w:rsid w:val="004147DD"/>
    <w:rsid w:val="004405F9"/>
    <w:rsid w:val="004768A2"/>
    <w:rsid w:val="004D119D"/>
    <w:rsid w:val="004E060C"/>
    <w:rsid w:val="004E317F"/>
    <w:rsid w:val="005259E3"/>
    <w:rsid w:val="005450B8"/>
    <w:rsid w:val="005561D8"/>
    <w:rsid w:val="005A728E"/>
    <w:rsid w:val="005B276D"/>
    <w:rsid w:val="005E521F"/>
    <w:rsid w:val="005F2592"/>
    <w:rsid w:val="00621C5F"/>
    <w:rsid w:val="006331F8"/>
    <w:rsid w:val="0063344C"/>
    <w:rsid w:val="00680474"/>
    <w:rsid w:val="006A2048"/>
    <w:rsid w:val="006A2653"/>
    <w:rsid w:val="006C18DE"/>
    <w:rsid w:val="006E124C"/>
    <w:rsid w:val="00701576"/>
    <w:rsid w:val="007A2253"/>
    <w:rsid w:val="007E6D7A"/>
    <w:rsid w:val="00845170"/>
    <w:rsid w:val="008A44BB"/>
    <w:rsid w:val="008A6E28"/>
    <w:rsid w:val="008D66F5"/>
    <w:rsid w:val="008D7B7E"/>
    <w:rsid w:val="008F5050"/>
    <w:rsid w:val="008F6EB5"/>
    <w:rsid w:val="00955FD0"/>
    <w:rsid w:val="00967E03"/>
    <w:rsid w:val="00981868"/>
    <w:rsid w:val="00991911"/>
    <w:rsid w:val="009C7271"/>
    <w:rsid w:val="009D4789"/>
    <w:rsid w:val="009E3F2E"/>
    <w:rsid w:val="009F1047"/>
    <w:rsid w:val="00A03BC0"/>
    <w:rsid w:val="00A23A97"/>
    <w:rsid w:val="00A3043E"/>
    <w:rsid w:val="00A33B10"/>
    <w:rsid w:val="00AB33A1"/>
    <w:rsid w:val="00AD2269"/>
    <w:rsid w:val="00AF565C"/>
    <w:rsid w:val="00B219AB"/>
    <w:rsid w:val="00B46802"/>
    <w:rsid w:val="00B7302F"/>
    <w:rsid w:val="00B73CE1"/>
    <w:rsid w:val="00B73FCE"/>
    <w:rsid w:val="00BA7F87"/>
    <w:rsid w:val="00BC2CD1"/>
    <w:rsid w:val="00BE7360"/>
    <w:rsid w:val="00C25AF3"/>
    <w:rsid w:val="00C66371"/>
    <w:rsid w:val="00C808CA"/>
    <w:rsid w:val="00CE06EC"/>
    <w:rsid w:val="00D17361"/>
    <w:rsid w:val="00D610DF"/>
    <w:rsid w:val="00DB6DB8"/>
    <w:rsid w:val="00E01A57"/>
    <w:rsid w:val="00E309A7"/>
    <w:rsid w:val="00E42E31"/>
    <w:rsid w:val="00E449C0"/>
    <w:rsid w:val="00E46B58"/>
    <w:rsid w:val="00E5351C"/>
    <w:rsid w:val="00E66AC0"/>
    <w:rsid w:val="00E73B60"/>
    <w:rsid w:val="00EE0CE0"/>
    <w:rsid w:val="00F17779"/>
    <w:rsid w:val="00F455F7"/>
    <w:rsid w:val="00FD0217"/>
    <w:rsid w:val="00FD486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5A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75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0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75A8"/>
  </w:style>
  <w:style w:type="character" w:styleId="a5">
    <w:name w:val="Hyperlink"/>
    <w:uiPriority w:val="99"/>
    <w:unhideWhenUsed/>
    <w:rsid w:val="000975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C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D4A"/>
  </w:style>
  <w:style w:type="paragraph" w:styleId="aa">
    <w:name w:val="footer"/>
    <w:basedOn w:val="a"/>
    <w:link w:val="ab"/>
    <w:uiPriority w:val="99"/>
    <w:unhideWhenUsed/>
    <w:rsid w:val="000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rskvolokno.ru/raskrytie-informaczii/inf-set-org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skvolokno.ru/raskrytie-informaczii/inf-set-or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urskvolokno.ru/raskrytie-informaczii/inf-set-or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rskvolokno.ru/raskrytie-informaczii/inf-set-or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rskvolokno.ru/raskrytie-informaczii/inf-set-org.html" TargetMode="External"/><Relationship Id="rId10" Type="http://schemas.openxmlformats.org/officeDocument/2006/relationships/hyperlink" Target="http://www.mrsk-1.ru/common/upload/docs/pp_861_03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/common/upload/docs/pp_861_0307.pdf" TargetMode="External"/><Relationship Id="rId14" Type="http://schemas.openxmlformats.org/officeDocument/2006/relationships/hyperlink" Target="http://www.kurskvolokno.ru/raskrytie-informaczii/inf-set-or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70EE-8300-4BA5-9F44-FD8E0929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</cp:lastModifiedBy>
  <cp:revision>3</cp:revision>
  <cp:lastPrinted>2015-04-09T07:16:00Z</cp:lastPrinted>
  <dcterms:created xsi:type="dcterms:W3CDTF">2015-05-29T11:45:00Z</dcterms:created>
  <dcterms:modified xsi:type="dcterms:W3CDTF">2015-05-29T11:48:00Z</dcterms:modified>
</cp:coreProperties>
</file>